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2600" w:rsidRPr="009448EE" w:rsidRDefault="009448EE" w:rsidP="00CF2600">
      <w:pPr>
        <w:jc w:val="both"/>
        <w:rPr>
          <w:rFonts w:ascii="Arial" w:hAnsi="Arial" w:cs="Arial"/>
          <w:b/>
          <w:color w:val="1F3864" w:themeColor="accent1" w:themeShade="80"/>
        </w:rPr>
      </w:pPr>
      <w:bookmarkStart w:id="0" w:name="_Hlk499628787"/>
      <w:bookmarkStart w:id="1" w:name="_GoBack"/>
      <w:r w:rsidRPr="009448EE">
        <w:rPr>
          <w:rFonts w:ascii="Arial" w:hAnsi="Arial" w:cs="Arial"/>
          <w:b/>
          <w:color w:val="1F3864" w:themeColor="accent1" w:themeShade="80"/>
        </w:rPr>
        <w:t xml:space="preserve">                                                                                                                            Załącznik nr 1 </w:t>
      </w:r>
    </w:p>
    <w:bookmarkEnd w:id="1"/>
    <w:p w:rsidR="009448EE" w:rsidRDefault="009448EE" w:rsidP="00CF2600">
      <w:pPr>
        <w:jc w:val="both"/>
        <w:rPr>
          <w:rFonts w:ascii="Arial" w:hAnsi="Arial" w:cs="Arial"/>
          <w:b/>
        </w:rPr>
      </w:pPr>
    </w:p>
    <w:p w:rsidR="009448EE" w:rsidRDefault="009448EE" w:rsidP="00CF2600">
      <w:pPr>
        <w:jc w:val="both"/>
        <w:rPr>
          <w:rFonts w:ascii="Arial" w:hAnsi="Arial" w:cs="Arial"/>
          <w:b/>
        </w:rPr>
      </w:pPr>
    </w:p>
    <w:p w:rsidR="00CF2600" w:rsidRPr="009448EE" w:rsidRDefault="00CF2600" w:rsidP="00CF2600">
      <w:pPr>
        <w:jc w:val="both"/>
        <w:rPr>
          <w:rFonts w:ascii="Arial" w:hAnsi="Arial" w:cs="Arial"/>
          <w:b/>
          <w:color w:val="1F3864" w:themeColor="accent1" w:themeShade="80"/>
        </w:rPr>
      </w:pPr>
      <w:r w:rsidRPr="009448EE">
        <w:rPr>
          <w:rFonts w:ascii="Arial" w:hAnsi="Arial" w:cs="Arial"/>
          <w:b/>
          <w:color w:val="1F3864" w:themeColor="accent1" w:themeShade="80"/>
        </w:rPr>
        <w:t xml:space="preserve">Dot.: </w:t>
      </w:r>
      <w:bookmarkEnd w:id="0"/>
      <w:r w:rsidR="009448EE" w:rsidRPr="009448EE">
        <w:rPr>
          <w:rFonts w:ascii="Arial" w:hAnsi="Arial" w:cs="Arial"/>
          <w:b/>
          <w:color w:val="1F3864" w:themeColor="accent1" w:themeShade="80"/>
        </w:rPr>
        <w:t>Dostaw</w:t>
      </w:r>
      <w:r w:rsidR="009448EE" w:rsidRPr="009448EE">
        <w:rPr>
          <w:rFonts w:ascii="Arial" w:hAnsi="Arial" w:cs="Arial"/>
          <w:b/>
          <w:color w:val="1F3864" w:themeColor="accent1" w:themeShade="80"/>
        </w:rPr>
        <w:t>y</w:t>
      </w:r>
      <w:r w:rsidR="009448EE" w:rsidRPr="009448EE">
        <w:rPr>
          <w:rFonts w:ascii="Arial" w:hAnsi="Arial" w:cs="Arial"/>
          <w:b/>
          <w:color w:val="1F3864" w:themeColor="accent1" w:themeShade="80"/>
        </w:rPr>
        <w:t xml:space="preserve"> 250 sztuk pojedynczych budek lęgowych dla jerzyków w ramach aktywnej ochrony tego gatunku</w:t>
      </w:r>
      <w:r w:rsidR="009448EE" w:rsidRPr="009448EE">
        <w:rPr>
          <w:rFonts w:ascii="Arial" w:hAnsi="Arial" w:cs="Arial"/>
          <w:b/>
          <w:color w:val="1F3864" w:themeColor="accent1" w:themeShade="80"/>
        </w:rPr>
        <w:t>.</w:t>
      </w:r>
    </w:p>
    <w:p w:rsidR="00CF2600" w:rsidRPr="009448EE" w:rsidRDefault="00CF2600" w:rsidP="00CF2600">
      <w:pPr>
        <w:jc w:val="center"/>
        <w:rPr>
          <w:rFonts w:ascii="Arial" w:hAnsi="Arial" w:cs="Arial"/>
          <w:b/>
          <w:color w:val="1F3864" w:themeColor="accent1" w:themeShade="80"/>
        </w:rPr>
      </w:pPr>
    </w:p>
    <w:p w:rsidR="00A86D0A" w:rsidRPr="009448EE" w:rsidRDefault="00CF2600" w:rsidP="009448EE">
      <w:pPr>
        <w:jc w:val="center"/>
        <w:rPr>
          <w:rFonts w:ascii="Arial" w:hAnsi="Arial" w:cs="Arial"/>
          <w:b/>
          <w:color w:val="1F3864" w:themeColor="accent1" w:themeShade="80"/>
        </w:rPr>
      </w:pPr>
      <w:r w:rsidRPr="009448EE">
        <w:rPr>
          <w:rFonts w:ascii="Arial" w:hAnsi="Arial" w:cs="Arial"/>
          <w:b/>
          <w:color w:val="1F3864" w:themeColor="accent1" w:themeShade="80"/>
        </w:rPr>
        <w:t>Szczegółowy opis przedmiotu zamówienia</w:t>
      </w:r>
    </w:p>
    <w:p w:rsidR="009448EE" w:rsidRPr="009448EE" w:rsidRDefault="009448EE" w:rsidP="009448EE">
      <w:pPr>
        <w:pBdr>
          <w:bottom w:val="single" w:sz="6" w:space="4" w:color="DDDDDD"/>
        </w:pBdr>
        <w:shd w:val="clear" w:color="auto" w:fill="FFFFFF"/>
        <w:spacing w:before="75" w:after="150"/>
        <w:outlineLvl w:val="1"/>
        <w:rPr>
          <w:rFonts w:ascii="Arial" w:hAnsi="Arial" w:cs="Arial"/>
          <w:b/>
          <w:bCs/>
          <w:color w:val="1F3864" w:themeColor="accent1" w:themeShade="80"/>
          <w:kern w:val="36"/>
        </w:rPr>
      </w:pPr>
      <w:r w:rsidRPr="009448EE">
        <w:rPr>
          <w:rFonts w:ascii="Arial" w:hAnsi="Arial" w:cs="Arial"/>
          <w:b/>
          <w:bCs/>
          <w:color w:val="1F3864" w:themeColor="accent1" w:themeShade="80"/>
          <w:kern w:val="36"/>
        </w:rPr>
        <w:t>Budka lęgowa dla jerzyka</w:t>
      </w:r>
    </w:p>
    <w:p w:rsidR="009448EE" w:rsidRPr="009448EE" w:rsidRDefault="009448EE" w:rsidP="009448EE">
      <w:pPr>
        <w:shd w:val="clear" w:color="auto" w:fill="FFFFFF"/>
        <w:spacing w:after="105" w:line="240" w:lineRule="auto"/>
        <w:rPr>
          <w:rFonts w:ascii="Arial" w:hAnsi="Arial" w:cs="Arial"/>
          <w:color w:val="1F3864" w:themeColor="accent1" w:themeShade="80"/>
        </w:rPr>
      </w:pPr>
      <w:r w:rsidRPr="009448EE">
        <w:rPr>
          <w:noProof/>
          <w:color w:val="1F3864" w:themeColor="accent1" w:themeShade="80"/>
          <w:lang w:eastAsia="pl-PL"/>
        </w:rPr>
        <w:drawing>
          <wp:anchor distT="0" distB="0" distL="114300" distR="114300" simplePos="0" relativeHeight="251659264" behindDoc="0" locked="0" layoutInCell="1" allowOverlap="1" wp14:anchorId="4BFD72AF" wp14:editId="55257C70">
            <wp:simplePos x="0" y="0"/>
            <wp:positionH relativeFrom="column">
              <wp:align>left</wp:align>
            </wp:positionH>
            <wp:positionV relativeFrom="paragraph">
              <wp:posOffset>224155</wp:posOffset>
            </wp:positionV>
            <wp:extent cx="2048510" cy="2048510"/>
            <wp:effectExtent l="0" t="0" r="8890" b="8890"/>
            <wp:wrapSquare wrapText="right"/>
            <wp:docPr id="4" name="Obraz 4" descr="Budka lęgowa dla jerzyka">
              <a:hlinkClick xmlns:a="http://schemas.openxmlformats.org/drawingml/2006/main" r:id="rId8" tgtFrame="zdjecie" tooltip="&quot;Budka lęgowa dla jerzyka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gfoto" descr="Budka lęgowa dla jerzyka">
                      <a:hlinkClick r:id="rId8" tgtFrame="zdjecie" tooltip="&quot;Budka lęgowa dla jerzyka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 r:link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8510" cy="2048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448EE">
        <w:rPr>
          <w:rFonts w:ascii="Verdana" w:hAnsi="Verdana"/>
          <w:color w:val="1F3864" w:themeColor="accent1" w:themeShade="80"/>
        </w:rPr>
        <w:tab/>
        <w:t xml:space="preserve"> </w:t>
      </w:r>
      <w:r w:rsidRPr="009448EE">
        <w:rPr>
          <w:rFonts w:ascii="Arial" w:hAnsi="Arial" w:cs="Arial"/>
          <w:color w:val="1F3864" w:themeColor="accent1" w:themeShade="80"/>
          <w:u w:val="single"/>
        </w:rPr>
        <w:t>Wymiary zewnętrzne</w:t>
      </w:r>
      <w:r w:rsidRPr="009448EE">
        <w:rPr>
          <w:rFonts w:ascii="Arial" w:hAnsi="Arial" w:cs="Arial"/>
          <w:color w:val="1F3864" w:themeColor="accent1" w:themeShade="80"/>
        </w:rPr>
        <w:t>:</w:t>
      </w:r>
      <w:r w:rsidRPr="009448EE">
        <w:rPr>
          <w:rFonts w:ascii="Arial" w:hAnsi="Arial" w:cs="Arial"/>
          <w:color w:val="1F3864" w:themeColor="accent1" w:themeShade="80"/>
        </w:rPr>
        <w:tab/>
      </w:r>
      <w:r w:rsidRPr="009448EE">
        <w:rPr>
          <w:rFonts w:ascii="Arial" w:hAnsi="Arial" w:cs="Arial"/>
          <w:color w:val="1F3864" w:themeColor="accent1" w:themeShade="80"/>
        </w:rPr>
        <w:tab/>
      </w:r>
      <w:r w:rsidRPr="009448EE">
        <w:rPr>
          <w:rFonts w:ascii="Arial" w:hAnsi="Arial" w:cs="Arial"/>
          <w:color w:val="1F3864" w:themeColor="accent1" w:themeShade="80"/>
        </w:rPr>
        <w:tab/>
      </w:r>
    </w:p>
    <w:p w:rsidR="009448EE" w:rsidRPr="009448EE" w:rsidRDefault="009448EE" w:rsidP="009448EE">
      <w:pPr>
        <w:shd w:val="clear" w:color="auto" w:fill="FFFFFF"/>
        <w:spacing w:after="105" w:line="240" w:lineRule="auto"/>
        <w:rPr>
          <w:rFonts w:ascii="Arial" w:hAnsi="Arial" w:cs="Arial"/>
          <w:color w:val="1F3864" w:themeColor="accent1" w:themeShade="80"/>
        </w:rPr>
      </w:pPr>
      <w:r w:rsidRPr="009448EE">
        <w:rPr>
          <w:rFonts w:ascii="Verdana" w:hAnsi="Verdana"/>
          <w:color w:val="1F3864" w:themeColor="accent1" w:themeShade="80"/>
        </w:rPr>
        <w:t xml:space="preserve">    </w:t>
      </w:r>
      <w:r w:rsidRPr="009448EE">
        <w:rPr>
          <w:rFonts w:ascii="Arial" w:hAnsi="Arial" w:cs="Arial"/>
          <w:color w:val="1F3864" w:themeColor="accent1" w:themeShade="80"/>
        </w:rPr>
        <w:t xml:space="preserve">        Długość </w:t>
      </w:r>
      <w:r w:rsidRPr="009448EE">
        <w:rPr>
          <w:rFonts w:ascii="Arial" w:hAnsi="Arial" w:cs="Arial"/>
          <w:color w:val="1F3864" w:themeColor="accent1" w:themeShade="80"/>
        </w:rPr>
        <w:tab/>
      </w:r>
      <w:r w:rsidRPr="009448EE">
        <w:rPr>
          <w:rFonts w:ascii="Arial" w:hAnsi="Arial" w:cs="Arial"/>
          <w:color w:val="1F3864" w:themeColor="accent1" w:themeShade="80"/>
        </w:rPr>
        <w:tab/>
      </w:r>
      <w:r w:rsidRPr="009448EE">
        <w:rPr>
          <w:rFonts w:ascii="Arial" w:hAnsi="Arial" w:cs="Arial"/>
          <w:color w:val="1F3864" w:themeColor="accent1" w:themeShade="80"/>
        </w:rPr>
        <w:tab/>
        <w:t>36 cm</w:t>
      </w:r>
    </w:p>
    <w:p w:rsidR="009448EE" w:rsidRPr="009448EE" w:rsidRDefault="009448EE" w:rsidP="009448EE">
      <w:pPr>
        <w:shd w:val="clear" w:color="auto" w:fill="FFFFFF"/>
        <w:spacing w:after="105" w:line="240" w:lineRule="auto"/>
        <w:rPr>
          <w:rFonts w:ascii="Arial" w:hAnsi="Arial" w:cs="Arial"/>
          <w:color w:val="1F3864" w:themeColor="accent1" w:themeShade="80"/>
        </w:rPr>
      </w:pPr>
      <w:r w:rsidRPr="009448EE">
        <w:rPr>
          <w:rFonts w:ascii="Arial" w:hAnsi="Arial" w:cs="Arial"/>
          <w:color w:val="1F3864" w:themeColor="accent1" w:themeShade="80"/>
        </w:rPr>
        <w:t xml:space="preserve">            Głębokość </w:t>
      </w:r>
      <w:r w:rsidRPr="009448EE">
        <w:rPr>
          <w:rFonts w:ascii="Arial" w:hAnsi="Arial" w:cs="Arial"/>
          <w:color w:val="1F3864" w:themeColor="accent1" w:themeShade="80"/>
        </w:rPr>
        <w:tab/>
      </w:r>
      <w:r w:rsidRPr="009448EE">
        <w:rPr>
          <w:rFonts w:ascii="Arial" w:hAnsi="Arial" w:cs="Arial"/>
          <w:color w:val="1F3864" w:themeColor="accent1" w:themeShade="80"/>
        </w:rPr>
        <w:tab/>
      </w:r>
      <w:r w:rsidRPr="009448EE">
        <w:rPr>
          <w:rFonts w:ascii="Arial" w:hAnsi="Arial" w:cs="Arial"/>
          <w:color w:val="1F3864" w:themeColor="accent1" w:themeShade="80"/>
        </w:rPr>
        <w:tab/>
        <w:t>20 cm</w:t>
      </w:r>
    </w:p>
    <w:p w:rsidR="009448EE" w:rsidRPr="009448EE" w:rsidRDefault="009448EE" w:rsidP="009448EE">
      <w:pPr>
        <w:shd w:val="clear" w:color="auto" w:fill="FFFFFF"/>
        <w:spacing w:after="105" w:line="240" w:lineRule="auto"/>
        <w:rPr>
          <w:rFonts w:ascii="Arial" w:hAnsi="Arial" w:cs="Arial"/>
          <w:color w:val="1F3864" w:themeColor="accent1" w:themeShade="80"/>
        </w:rPr>
      </w:pPr>
      <w:r w:rsidRPr="009448EE">
        <w:rPr>
          <w:rFonts w:ascii="Verdana" w:hAnsi="Verdana"/>
          <w:color w:val="1F3864" w:themeColor="accent1" w:themeShade="80"/>
        </w:rPr>
        <w:t xml:space="preserve">     </w:t>
      </w:r>
      <w:r w:rsidRPr="009448EE">
        <w:rPr>
          <w:rFonts w:ascii="Verdana" w:hAnsi="Verdana"/>
          <w:color w:val="1F3864" w:themeColor="accent1" w:themeShade="80"/>
        </w:rPr>
        <w:tab/>
      </w:r>
      <w:r w:rsidRPr="009448EE">
        <w:rPr>
          <w:rFonts w:ascii="Arial" w:hAnsi="Arial" w:cs="Arial"/>
          <w:color w:val="1F3864" w:themeColor="accent1" w:themeShade="80"/>
        </w:rPr>
        <w:t xml:space="preserve">Wysokość </w:t>
      </w:r>
      <w:r w:rsidRPr="009448EE">
        <w:rPr>
          <w:rFonts w:ascii="Arial" w:hAnsi="Arial" w:cs="Arial"/>
          <w:color w:val="1F3864" w:themeColor="accent1" w:themeShade="80"/>
        </w:rPr>
        <w:tab/>
      </w:r>
      <w:r w:rsidRPr="009448EE">
        <w:rPr>
          <w:rFonts w:ascii="Arial" w:hAnsi="Arial" w:cs="Arial"/>
          <w:color w:val="1F3864" w:themeColor="accent1" w:themeShade="80"/>
        </w:rPr>
        <w:tab/>
      </w:r>
      <w:r w:rsidRPr="009448EE">
        <w:rPr>
          <w:rFonts w:ascii="Arial" w:hAnsi="Arial" w:cs="Arial"/>
          <w:color w:val="1F3864" w:themeColor="accent1" w:themeShade="80"/>
        </w:rPr>
        <w:tab/>
        <w:t xml:space="preserve">18 cm </w:t>
      </w:r>
    </w:p>
    <w:p w:rsidR="009448EE" w:rsidRPr="009448EE" w:rsidRDefault="009448EE" w:rsidP="009448EE">
      <w:pPr>
        <w:shd w:val="clear" w:color="auto" w:fill="FFFFFF"/>
        <w:spacing w:after="105" w:line="240" w:lineRule="auto"/>
        <w:rPr>
          <w:rFonts w:ascii="Arial" w:hAnsi="Arial" w:cs="Arial"/>
          <w:color w:val="1F3864" w:themeColor="accent1" w:themeShade="80"/>
        </w:rPr>
      </w:pPr>
      <w:r w:rsidRPr="009448EE">
        <w:rPr>
          <w:rFonts w:ascii="Arial" w:hAnsi="Arial" w:cs="Arial"/>
          <w:color w:val="1F3864" w:themeColor="accent1" w:themeShade="80"/>
        </w:rPr>
        <w:tab/>
        <w:t xml:space="preserve">Grubość ścianek </w:t>
      </w:r>
      <w:r w:rsidRPr="009448EE">
        <w:rPr>
          <w:rFonts w:ascii="Arial" w:hAnsi="Arial" w:cs="Arial"/>
          <w:color w:val="1F3864" w:themeColor="accent1" w:themeShade="80"/>
        </w:rPr>
        <w:tab/>
      </w:r>
      <w:r w:rsidRPr="009448EE">
        <w:rPr>
          <w:rFonts w:ascii="Arial" w:hAnsi="Arial" w:cs="Arial"/>
          <w:color w:val="1F3864" w:themeColor="accent1" w:themeShade="80"/>
        </w:rPr>
        <w:tab/>
        <w:t>2 cm</w:t>
      </w:r>
    </w:p>
    <w:p w:rsidR="009448EE" w:rsidRPr="009448EE" w:rsidRDefault="009448EE" w:rsidP="009448EE">
      <w:pPr>
        <w:shd w:val="clear" w:color="auto" w:fill="FFFFFF"/>
        <w:spacing w:after="105" w:line="240" w:lineRule="auto"/>
        <w:rPr>
          <w:rFonts w:ascii="Arial" w:hAnsi="Arial" w:cs="Arial"/>
          <w:color w:val="1F3864" w:themeColor="accent1" w:themeShade="80"/>
        </w:rPr>
      </w:pPr>
      <w:r w:rsidRPr="009448EE">
        <w:rPr>
          <w:rFonts w:ascii="Arial" w:hAnsi="Arial" w:cs="Arial"/>
          <w:color w:val="1F3864" w:themeColor="accent1" w:themeShade="80"/>
        </w:rPr>
        <w:t xml:space="preserve">    </w:t>
      </w:r>
      <w:r w:rsidRPr="009448EE">
        <w:rPr>
          <w:rFonts w:ascii="Arial" w:hAnsi="Arial" w:cs="Arial"/>
          <w:color w:val="1F3864" w:themeColor="accent1" w:themeShade="80"/>
        </w:rPr>
        <w:tab/>
        <w:t xml:space="preserve">Wymiar otworu wlotowego owalnego </w:t>
      </w:r>
      <w:r w:rsidRPr="009448EE">
        <w:rPr>
          <w:rFonts w:ascii="Arial" w:hAnsi="Arial" w:cs="Arial"/>
          <w:color w:val="1F3864" w:themeColor="accent1" w:themeShade="80"/>
        </w:rPr>
        <w:tab/>
      </w:r>
    </w:p>
    <w:p w:rsidR="009448EE" w:rsidRPr="009448EE" w:rsidRDefault="009448EE" w:rsidP="009448EE">
      <w:pPr>
        <w:shd w:val="clear" w:color="auto" w:fill="FFFFFF"/>
        <w:spacing w:after="105" w:line="240" w:lineRule="auto"/>
        <w:ind w:left="3540" w:firstLine="708"/>
        <w:rPr>
          <w:rFonts w:ascii="Arial" w:hAnsi="Arial" w:cs="Arial"/>
          <w:color w:val="1F3864" w:themeColor="accent1" w:themeShade="80"/>
        </w:rPr>
      </w:pPr>
      <w:r w:rsidRPr="009448EE">
        <w:rPr>
          <w:rFonts w:ascii="Arial" w:hAnsi="Arial" w:cs="Arial"/>
          <w:color w:val="1F3864" w:themeColor="accent1" w:themeShade="80"/>
        </w:rPr>
        <w:t xml:space="preserve">                           </w:t>
      </w:r>
      <w:r w:rsidRPr="009448EE">
        <w:rPr>
          <w:rFonts w:ascii="Arial" w:hAnsi="Arial" w:cs="Arial"/>
          <w:color w:val="1F3864" w:themeColor="accent1" w:themeShade="80"/>
        </w:rPr>
        <w:tab/>
      </w:r>
      <w:r w:rsidRPr="009448EE">
        <w:rPr>
          <w:rFonts w:ascii="Arial" w:hAnsi="Arial" w:cs="Arial"/>
          <w:color w:val="1F3864" w:themeColor="accent1" w:themeShade="80"/>
        </w:rPr>
        <w:tab/>
        <w:t>6,5 x 3,5 cm</w:t>
      </w:r>
    </w:p>
    <w:p w:rsidR="009448EE" w:rsidRPr="009448EE" w:rsidRDefault="009448EE" w:rsidP="009448EE">
      <w:pPr>
        <w:shd w:val="clear" w:color="auto" w:fill="FFFFFF"/>
        <w:tabs>
          <w:tab w:val="left" w:pos="4111"/>
          <w:tab w:val="left" w:pos="4253"/>
        </w:tabs>
        <w:spacing w:after="105" w:line="240" w:lineRule="auto"/>
        <w:ind w:left="2124"/>
        <w:rPr>
          <w:rFonts w:ascii="Arial" w:hAnsi="Arial" w:cs="Arial"/>
          <w:color w:val="1F3864" w:themeColor="accent1" w:themeShade="80"/>
        </w:rPr>
      </w:pPr>
      <w:r w:rsidRPr="009448EE">
        <w:rPr>
          <w:rFonts w:ascii="Arial" w:hAnsi="Arial" w:cs="Arial"/>
          <w:color w:val="1F3864" w:themeColor="accent1" w:themeShade="80"/>
        </w:rPr>
        <w:t xml:space="preserve">Odległość od dolnej krawędzi otworu wlotowego do dna </w:t>
      </w:r>
      <w:r w:rsidRPr="009448EE">
        <w:rPr>
          <w:rFonts w:ascii="Arial" w:hAnsi="Arial" w:cs="Arial"/>
          <w:color w:val="1F3864" w:themeColor="accent1" w:themeShade="80"/>
        </w:rPr>
        <w:t xml:space="preserve">mierzona wewnątrz budki </w:t>
      </w:r>
      <w:r w:rsidRPr="009448EE">
        <w:rPr>
          <w:rFonts w:ascii="Arial" w:hAnsi="Arial" w:cs="Arial"/>
          <w:color w:val="1F3864" w:themeColor="accent1" w:themeShade="80"/>
        </w:rPr>
        <w:t>4,5 cm</w:t>
      </w:r>
    </w:p>
    <w:p w:rsidR="009448EE" w:rsidRPr="009448EE" w:rsidRDefault="009448EE" w:rsidP="009448EE">
      <w:pPr>
        <w:shd w:val="clear" w:color="auto" w:fill="FFFFFF"/>
        <w:spacing w:after="105" w:line="240" w:lineRule="auto"/>
        <w:ind w:left="2124"/>
        <w:rPr>
          <w:rFonts w:ascii="Arial" w:hAnsi="Arial" w:cs="Arial"/>
          <w:color w:val="1F3864" w:themeColor="accent1" w:themeShade="80"/>
        </w:rPr>
      </w:pPr>
      <w:r w:rsidRPr="009448EE">
        <w:rPr>
          <w:rFonts w:ascii="Arial" w:hAnsi="Arial" w:cs="Arial"/>
          <w:color w:val="1F3864" w:themeColor="accent1" w:themeShade="80"/>
        </w:rPr>
        <w:tab/>
      </w:r>
    </w:p>
    <w:p w:rsidR="009448EE" w:rsidRPr="009448EE" w:rsidRDefault="009448EE" w:rsidP="009448EE">
      <w:pPr>
        <w:shd w:val="clear" w:color="auto" w:fill="FFFFFF"/>
        <w:spacing w:after="105" w:line="240" w:lineRule="auto"/>
        <w:ind w:left="2124"/>
        <w:rPr>
          <w:rFonts w:ascii="Arial" w:hAnsi="Arial" w:cs="Arial"/>
          <w:color w:val="1F3864" w:themeColor="accent1" w:themeShade="80"/>
        </w:rPr>
      </w:pPr>
    </w:p>
    <w:p w:rsidR="009448EE" w:rsidRPr="009448EE" w:rsidRDefault="009448EE" w:rsidP="009448EE">
      <w:pPr>
        <w:shd w:val="clear" w:color="auto" w:fill="FFFFFF"/>
        <w:spacing w:after="105" w:line="240" w:lineRule="auto"/>
        <w:ind w:left="2124"/>
        <w:rPr>
          <w:rFonts w:ascii="Arial" w:hAnsi="Arial" w:cs="Arial"/>
          <w:color w:val="1F3864" w:themeColor="accent1" w:themeShade="80"/>
        </w:rPr>
      </w:pPr>
    </w:p>
    <w:p w:rsidR="009448EE" w:rsidRPr="009448EE" w:rsidRDefault="009448EE" w:rsidP="009448EE">
      <w:pPr>
        <w:shd w:val="clear" w:color="auto" w:fill="FFFFFF"/>
        <w:spacing w:after="105" w:line="240" w:lineRule="auto"/>
        <w:rPr>
          <w:rFonts w:ascii="Arial" w:hAnsi="Arial" w:cs="Arial"/>
          <w:color w:val="1F3864" w:themeColor="accent1" w:themeShade="80"/>
        </w:rPr>
      </w:pPr>
      <w:r w:rsidRPr="009448EE">
        <w:rPr>
          <w:rFonts w:ascii="Arial" w:hAnsi="Arial" w:cs="Arial"/>
          <w:color w:val="1F3864" w:themeColor="accent1" w:themeShade="80"/>
          <w:u w:val="single"/>
        </w:rPr>
        <w:t>Inne parametry:</w:t>
      </w:r>
    </w:p>
    <w:p w:rsidR="009448EE" w:rsidRPr="009448EE" w:rsidRDefault="009448EE" w:rsidP="009448EE">
      <w:pPr>
        <w:numPr>
          <w:ilvl w:val="0"/>
          <w:numId w:val="2"/>
        </w:numPr>
        <w:shd w:val="clear" w:color="auto" w:fill="FFFFFF"/>
        <w:tabs>
          <w:tab w:val="left" w:pos="4536"/>
        </w:tabs>
        <w:spacing w:after="105" w:line="240" w:lineRule="auto"/>
        <w:ind w:left="426" w:hanging="426"/>
        <w:rPr>
          <w:rFonts w:ascii="Arial" w:hAnsi="Arial" w:cs="Arial"/>
          <w:color w:val="1F3864" w:themeColor="accent1" w:themeShade="80"/>
        </w:rPr>
      </w:pPr>
      <w:r w:rsidRPr="009448EE">
        <w:rPr>
          <w:rFonts w:ascii="Arial" w:hAnsi="Arial" w:cs="Arial"/>
          <w:color w:val="1F3864" w:themeColor="accent1" w:themeShade="80"/>
        </w:rPr>
        <w:t xml:space="preserve">Wykonanie z </w:t>
      </w:r>
      <w:r w:rsidRPr="009448EE">
        <w:rPr>
          <w:rFonts w:ascii="Arial" w:hAnsi="Arial" w:cs="Arial"/>
          <w:color w:val="1F3864" w:themeColor="accent1" w:themeShade="80"/>
        </w:rPr>
        <w:t xml:space="preserve">drewna sosnowego suszonego </w:t>
      </w:r>
      <w:proofErr w:type="gramStart"/>
      <w:r w:rsidRPr="009448EE">
        <w:rPr>
          <w:rFonts w:ascii="Arial" w:hAnsi="Arial" w:cs="Arial"/>
          <w:color w:val="1F3864" w:themeColor="accent1" w:themeShade="80"/>
        </w:rPr>
        <w:t>nie</w:t>
      </w:r>
      <w:r w:rsidRPr="009448EE">
        <w:rPr>
          <w:rFonts w:ascii="Arial" w:hAnsi="Arial" w:cs="Arial"/>
          <w:color w:val="1F3864" w:themeColor="accent1" w:themeShade="80"/>
        </w:rPr>
        <w:t xml:space="preserve"> impregnowanego</w:t>
      </w:r>
      <w:proofErr w:type="gramEnd"/>
      <w:r w:rsidRPr="009448EE">
        <w:rPr>
          <w:rFonts w:ascii="Arial" w:hAnsi="Arial" w:cs="Arial"/>
          <w:color w:val="1F3864" w:themeColor="accent1" w:themeShade="80"/>
        </w:rPr>
        <w:t xml:space="preserve"> środkami chemicznymi.</w:t>
      </w:r>
    </w:p>
    <w:p w:rsidR="009448EE" w:rsidRPr="009448EE" w:rsidRDefault="009448EE" w:rsidP="009448EE">
      <w:pPr>
        <w:numPr>
          <w:ilvl w:val="0"/>
          <w:numId w:val="2"/>
        </w:numPr>
        <w:shd w:val="clear" w:color="auto" w:fill="FFFFFF"/>
        <w:tabs>
          <w:tab w:val="left" w:pos="4536"/>
        </w:tabs>
        <w:spacing w:after="105" w:line="240" w:lineRule="auto"/>
        <w:ind w:left="426" w:hanging="426"/>
        <w:rPr>
          <w:rFonts w:ascii="Arial" w:hAnsi="Arial" w:cs="Arial"/>
          <w:color w:val="1F3864" w:themeColor="accent1" w:themeShade="80"/>
        </w:rPr>
      </w:pPr>
      <w:r w:rsidRPr="009448EE">
        <w:rPr>
          <w:rFonts w:ascii="Arial" w:hAnsi="Arial" w:cs="Arial"/>
          <w:color w:val="1F3864" w:themeColor="accent1" w:themeShade="80"/>
        </w:rPr>
        <w:t>Daszek budki lekko pochyły z trzech stron wystający poza budkę.</w:t>
      </w:r>
    </w:p>
    <w:p w:rsidR="009448EE" w:rsidRPr="009448EE" w:rsidRDefault="009448EE" w:rsidP="009448EE">
      <w:pPr>
        <w:numPr>
          <w:ilvl w:val="0"/>
          <w:numId w:val="2"/>
        </w:numPr>
        <w:shd w:val="clear" w:color="auto" w:fill="FFFFFF"/>
        <w:tabs>
          <w:tab w:val="left" w:pos="4536"/>
        </w:tabs>
        <w:spacing w:after="105" w:line="240" w:lineRule="auto"/>
        <w:ind w:left="426" w:hanging="426"/>
        <w:rPr>
          <w:rFonts w:ascii="Arial" w:hAnsi="Arial" w:cs="Arial"/>
          <w:color w:val="1F3864" w:themeColor="accent1" w:themeShade="80"/>
        </w:rPr>
      </w:pPr>
      <w:r w:rsidRPr="009448EE">
        <w:rPr>
          <w:rFonts w:ascii="Arial" w:hAnsi="Arial" w:cs="Arial"/>
          <w:color w:val="1F3864" w:themeColor="accent1" w:themeShade="80"/>
        </w:rPr>
        <w:t xml:space="preserve">Montaż budki – na czterech uszkach metalowych </w:t>
      </w:r>
      <w:r w:rsidRPr="009448EE">
        <w:rPr>
          <w:rFonts w:ascii="Arial" w:hAnsi="Arial" w:cs="Arial"/>
          <w:color w:val="1F3864" w:themeColor="accent1" w:themeShade="80"/>
        </w:rPr>
        <w:t>m</w:t>
      </w:r>
      <w:r w:rsidRPr="009448EE">
        <w:rPr>
          <w:rFonts w:ascii="Arial" w:hAnsi="Arial" w:cs="Arial"/>
          <w:color w:val="1F3864" w:themeColor="accent1" w:themeShade="80"/>
        </w:rPr>
        <w:t xml:space="preserve">ontowanych do tylnej ścianki budki. </w:t>
      </w:r>
    </w:p>
    <w:p w:rsidR="009448EE" w:rsidRPr="009448EE" w:rsidRDefault="009448EE" w:rsidP="009448EE">
      <w:pPr>
        <w:numPr>
          <w:ilvl w:val="0"/>
          <w:numId w:val="2"/>
        </w:numPr>
        <w:shd w:val="clear" w:color="auto" w:fill="FFFFFF"/>
        <w:tabs>
          <w:tab w:val="left" w:pos="4536"/>
        </w:tabs>
        <w:spacing w:after="105" w:line="240" w:lineRule="auto"/>
        <w:ind w:left="426" w:hanging="426"/>
        <w:rPr>
          <w:rFonts w:ascii="Arial" w:hAnsi="Arial" w:cs="Arial"/>
          <w:color w:val="1F3864" w:themeColor="accent1" w:themeShade="80"/>
        </w:rPr>
      </w:pPr>
      <w:r w:rsidRPr="009448EE">
        <w:rPr>
          <w:rFonts w:ascii="Arial" w:hAnsi="Arial" w:cs="Arial"/>
          <w:color w:val="1F3864" w:themeColor="accent1" w:themeShade="80"/>
        </w:rPr>
        <w:t xml:space="preserve">Przednia ścianka </w:t>
      </w:r>
      <w:r w:rsidRPr="009448EE">
        <w:rPr>
          <w:rFonts w:ascii="Arial" w:hAnsi="Arial" w:cs="Arial"/>
          <w:color w:val="1F3864" w:themeColor="accent1" w:themeShade="80"/>
        </w:rPr>
        <w:t>jest otwierana w celu kontroli</w:t>
      </w:r>
      <w:r w:rsidRPr="009448EE">
        <w:rPr>
          <w:rFonts w:ascii="Arial" w:hAnsi="Arial" w:cs="Arial"/>
          <w:color w:val="1F3864" w:themeColor="accent1" w:themeShade="80"/>
        </w:rPr>
        <w:t xml:space="preserve"> i czyszczenia budki po lęgach.</w:t>
      </w:r>
    </w:p>
    <w:p w:rsidR="009448EE" w:rsidRPr="009448EE" w:rsidRDefault="009448EE" w:rsidP="009448EE">
      <w:pPr>
        <w:jc w:val="center"/>
        <w:rPr>
          <w:rFonts w:ascii="Arial" w:hAnsi="Arial" w:cs="Arial"/>
          <w:color w:val="1F3864" w:themeColor="accent1" w:themeShade="80"/>
        </w:rPr>
      </w:pPr>
    </w:p>
    <w:p w:rsidR="00CF2600" w:rsidRPr="00CF2600" w:rsidRDefault="00CF2600" w:rsidP="00CF2600">
      <w:pPr>
        <w:jc w:val="both"/>
        <w:rPr>
          <w:rFonts w:ascii="Arial" w:hAnsi="Arial" w:cs="Arial"/>
          <w:b/>
        </w:rPr>
      </w:pPr>
    </w:p>
    <w:p w:rsidR="00221DFA" w:rsidRDefault="00221DFA"/>
    <w:sectPr w:rsidR="00221DFA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75FE" w:rsidRDefault="00C675FE" w:rsidP="00CF2600">
      <w:pPr>
        <w:spacing w:after="0" w:line="240" w:lineRule="auto"/>
      </w:pPr>
      <w:r>
        <w:separator/>
      </w:r>
    </w:p>
  </w:endnote>
  <w:endnote w:type="continuationSeparator" w:id="0">
    <w:p w:rsidR="00C675FE" w:rsidRDefault="00C675FE" w:rsidP="00CF26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75FE" w:rsidRDefault="00C675FE" w:rsidP="00CF2600">
      <w:pPr>
        <w:spacing w:after="0" w:line="240" w:lineRule="auto"/>
      </w:pPr>
      <w:r>
        <w:separator/>
      </w:r>
    </w:p>
  </w:footnote>
  <w:footnote w:type="continuationSeparator" w:id="0">
    <w:p w:rsidR="00C675FE" w:rsidRDefault="00C675FE" w:rsidP="00CF26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2600" w:rsidRDefault="00CF2600">
    <w:pPr>
      <w:pStyle w:val="Nagwek"/>
    </w:pPr>
    <w:r>
      <w:rPr>
        <w:noProof/>
        <w:lang w:eastAsia="pl-PL"/>
      </w:rPr>
      <w:drawing>
        <wp:inline distT="0" distB="0" distL="0" distR="0" wp14:anchorId="67EF2888" wp14:editId="5CF2CCFC">
          <wp:extent cx="4905375" cy="942975"/>
          <wp:effectExtent l="0" t="0" r="0" b="0"/>
          <wp:docPr id="12" name="Obraz 12" descr="logo_RDOS_Gdańsk_WO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RDOS_Gdańsk_WO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05375" cy="942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045DE3"/>
    <w:multiLevelType w:val="hybridMultilevel"/>
    <w:tmpl w:val="A210CA5A"/>
    <w:lvl w:ilvl="0" w:tplc="8458B06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6A3720E6"/>
    <w:multiLevelType w:val="hybridMultilevel"/>
    <w:tmpl w:val="8EDE3F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2600"/>
    <w:rsid w:val="00221DFA"/>
    <w:rsid w:val="00380859"/>
    <w:rsid w:val="0053660C"/>
    <w:rsid w:val="00737AA7"/>
    <w:rsid w:val="009448EE"/>
    <w:rsid w:val="00A86D0A"/>
    <w:rsid w:val="00C42231"/>
    <w:rsid w:val="00C675FE"/>
    <w:rsid w:val="00CF2600"/>
    <w:rsid w:val="00F91A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F2600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F26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F2600"/>
  </w:style>
  <w:style w:type="paragraph" w:styleId="Stopka">
    <w:name w:val="footer"/>
    <w:basedOn w:val="Normalny"/>
    <w:link w:val="StopkaZnak"/>
    <w:uiPriority w:val="99"/>
    <w:unhideWhenUsed/>
    <w:rsid w:val="00CF26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F2600"/>
  </w:style>
  <w:style w:type="paragraph" w:styleId="Akapitzlist">
    <w:name w:val="List Paragraph"/>
    <w:basedOn w:val="Normalny"/>
    <w:uiPriority w:val="34"/>
    <w:qFormat/>
    <w:rsid w:val="00CF2600"/>
    <w:pPr>
      <w:spacing w:line="259" w:lineRule="auto"/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448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448E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F2600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F26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F2600"/>
  </w:style>
  <w:style w:type="paragraph" w:styleId="Stopka">
    <w:name w:val="footer"/>
    <w:basedOn w:val="Normalny"/>
    <w:link w:val="StopkaZnak"/>
    <w:uiPriority w:val="99"/>
    <w:unhideWhenUsed/>
    <w:rsid w:val="00CF26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F2600"/>
  </w:style>
  <w:style w:type="paragraph" w:styleId="Akapitzlist">
    <w:name w:val="List Paragraph"/>
    <w:basedOn w:val="Normalny"/>
    <w:uiPriority w:val="34"/>
    <w:qFormat/>
    <w:rsid w:val="00CF2600"/>
    <w:pPr>
      <w:spacing w:line="259" w:lineRule="auto"/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448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448E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564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mg.bazarek.pl/136576/10671/966625/18114667364bcc9bd434831.jpg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http://img.bazarek.pl/136576/10671/966625/250_18114667364bcc9bd434831.jpg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134</Words>
  <Characters>809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Rudowska</dc:creator>
  <cp:keywords/>
  <dc:description/>
  <cp:lastModifiedBy>Izabela Wawrzyniak-Karłowska</cp:lastModifiedBy>
  <cp:revision>3</cp:revision>
  <dcterms:created xsi:type="dcterms:W3CDTF">2017-12-05T07:58:00Z</dcterms:created>
  <dcterms:modified xsi:type="dcterms:W3CDTF">2017-12-06T08:50:00Z</dcterms:modified>
</cp:coreProperties>
</file>