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0079" w:rsidRPr="00EC6AA4" w:rsidRDefault="00393F21">
      <w:pPr>
        <w:rPr>
          <w:rFonts w:ascii="Arial" w:hAnsi="Arial" w:cs="Arial"/>
        </w:rPr>
      </w:pPr>
      <w:r w:rsidRPr="00EC6AA4">
        <w:rPr>
          <w:rFonts w:ascii="Arial" w:hAnsi="Arial" w:cs="Arial"/>
        </w:rPr>
        <w:t>Znak sprawy:  RDOŚ-Gd-OI</w:t>
      </w:r>
      <w:r w:rsidR="007B6E6B">
        <w:rPr>
          <w:rFonts w:ascii="Arial" w:hAnsi="Arial" w:cs="Arial"/>
        </w:rPr>
        <w:t>.</w:t>
      </w:r>
      <w:bookmarkStart w:id="0" w:name="_GoBack"/>
      <w:bookmarkEnd w:id="0"/>
      <w:r w:rsidRPr="00EC6AA4">
        <w:rPr>
          <w:rFonts w:ascii="Arial" w:hAnsi="Arial" w:cs="Arial"/>
        </w:rPr>
        <w:t>I.261.</w:t>
      </w:r>
      <w:r w:rsidR="002A1B1C" w:rsidRPr="00EC6AA4">
        <w:rPr>
          <w:rFonts w:ascii="Arial" w:hAnsi="Arial" w:cs="Arial"/>
        </w:rPr>
        <w:t>1</w:t>
      </w:r>
      <w:r w:rsidR="00E16069" w:rsidRPr="00EC6AA4">
        <w:rPr>
          <w:rFonts w:ascii="Arial" w:hAnsi="Arial" w:cs="Arial"/>
        </w:rPr>
        <w:t>.</w:t>
      </w:r>
      <w:r w:rsidR="00543E37">
        <w:rPr>
          <w:rFonts w:ascii="Arial" w:hAnsi="Arial" w:cs="Arial"/>
        </w:rPr>
        <w:t>1</w:t>
      </w:r>
      <w:r w:rsidR="00272551">
        <w:rPr>
          <w:rFonts w:ascii="Arial" w:hAnsi="Arial" w:cs="Arial"/>
        </w:rPr>
        <w:t>5</w:t>
      </w:r>
      <w:r w:rsidRPr="00EC6AA4">
        <w:rPr>
          <w:rFonts w:ascii="Arial" w:hAnsi="Arial" w:cs="Arial"/>
        </w:rPr>
        <w:t>.201</w:t>
      </w:r>
      <w:r w:rsidR="00492655" w:rsidRPr="00EC6AA4">
        <w:rPr>
          <w:rFonts w:ascii="Arial" w:hAnsi="Arial" w:cs="Arial"/>
        </w:rPr>
        <w:t>6</w:t>
      </w:r>
      <w:r w:rsidRPr="00EC6AA4">
        <w:rPr>
          <w:rFonts w:ascii="Arial" w:hAnsi="Arial" w:cs="Arial"/>
        </w:rPr>
        <w:t>.LM</w:t>
      </w:r>
    </w:p>
    <w:p w:rsidR="005A0079" w:rsidRPr="00EC6AA4" w:rsidRDefault="005A0079" w:rsidP="00E819D0">
      <w:pPr>
        <w:jc w:val="right"/>
        <w:rPr>
          <w:rFonts w:ascii="Arial" w:hAnsi="Arial" w:cs="Arial"/>
        </w:rPr>
      </w:pPr>
      <w:r w:rsidRPr="00EC6AA4">
        <w:rPr>
          <w:rFonts w:ascii="Arial" w:hAnsi="Arial" w:cs="Arial"/>
          <w:b/>
          <w:sz w:val="24"/>
          <w:szCs w:val="24"/>
        </w:rPr>
        <w:t xml:space="preserve">Załącznik nr </w:t>
      </w:r>
      <w:r w:rsidR="00E819D0">
        <w:rPr>
          <w:rFonts w:ascii="Arial" w:hAnsi="Arial" w:cs="Arial"/>
          <w:b/>
          <w:sz w:val="24"/>
          <w:szCs w:val="24"/>
        </w:rPr>
        <w:t>3</w:t>
      </w:r>
      <w:r w:rsidRPr="00EC6AA4">
        <w:rPr>
          <w:rFonts w:ascii="Arial" w:hAnsi="Arial" w:cs="Arial"/>
        </w:rPr>
        <w:t xml:space="preserve"> do SIWZ </w:t>
      </w:r>
      <w:r w:rsidR="00393F21" w:rsidRPr="00EC6AA4">
        <w:rPr>
          <w:rFonts w:ascii="Arial" w:hAnsi="Arial" w:cs="Arial"/>
        </w:rPr>
        <w:t xml:space="preserve"> </w:t>
      </w:r>
      <w:r w:rsidR="00E819D0">
        <w:rPr>
          <w:rFonts w:ascii="Arial" w:hAnsi="Arial" w:cs="Arial"/>
        </w:rPr>
        <w:t xml:space="preserve"> </w:t>
      </w:r>
    </w:p>
    <w:p w:rsidR="00E819D0" w:rsidRPr="00E819D0" w:rsidRDefault="00E819D0" w:rsidP="00E819D0">
      <w:pPr>
        <w:pStyle w:val="Default"/>
        <w:jc w:val="center"/>
        <w:rPr>
          <w:rFonts w:ascii="Arial" w:hAnsi="Arial" w:cs="Arial"/>
          <w:sz w:val="22"/>
          <w:szCs w:val="22"/>
        </w:rPr>
      </w:pPr>
      <w:r w:rsidRPr="00E819D0">
        <w:rPr>
          <w:rFonts w:ascii="Arial" w:hAnsi="Arial" w:cs="Arial"/>
          <w:b/>
          <w:bCs/>
          <w:sz w:val="22"/>
          <w:szCs w:val="22"/>
        </w:rPr>
        <w:t xml:space="preserve">OŚWIADCZENIE O BRAKU PODSTAW DO WYKLUCZENIA / I SPEŁNIENIA WARUNKÓW UDZIAŁU W POSTĘPOWANIU </w:t>
      </w:r>
    </w:p>
    <w:p w:rsidR="005A0079" w:rsidRPr="00EC6AA4" w:rsidRDefault="00E819D0" w:rsidP="00611563">
      <w:pPr>
        <w:jc w:val="center"/>
        <w:rPr>
          <w:rFonts w:ascii="Arial" w:hAnsi="Arial" w:cs="Arial"/>
          <w:b/>
        </w:rPr>
      </w:pPr>
      <w:r>
        <w:rPr>
          <w:rFonts w:ascii="Arial" w:hAnsi="Arial" w:cs="Arial"/>
          <w:b/>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9254"/>
      </w:tblGrid>
      <w:tr w:rsidR="00E819D0">
        <w:trPr>
          <w:trHeight w:val="99"/>
        </w:trPr>
        <w:tc>
          <w:tcPr>
            <w:tcW w:w="9254" w:type="dxa"/>
          </w:tcPr>
          <w:p w:rsidR="00E819D0" w:rsidRPr="00E819D0" w:rsidRDefault="00E819D0" w:rsidP="00E819D0">
            <w:pPr>
              <w:pStyle w:val="Default"/>
              <w:spacing w:line="276" w:lineRule="auto"/>
              <w:rPr>
                <w:rFonts w:ascii="Arial" w:hAnsi="Arial" w:cs="Arial"/>
                <w:sz w:val="22"/>
                <w:szCs w:val="22"/>
              </w:rPr>
            </w:pPr>
            <w:r w:rsidRPr="00E819D0">
              <w:rPr>
                <w:rFonts w:ascii="Arial" w:hAnsi="Arial" w:cs="Arial"/>
                <w:bCs/>
                <w:sz w:val="22"/>
                <w:szCs w:val="22"/>
              </w:rPr>
              <w:t xml:space="preserve">Przystępując do postępowania na ____________________________________ </w:t>
            </w:r>
          </w:p>
        </w:tc>
      </w:tr>
      <w:tr w:rsidR="00E819D0">
        <w:trPr>
          <w:trHeight w:val="383"/>
        </w:trPr>
        <w:tc>
          <w:tcPr>
            <w:tcW w:w="9254" w:type="dxa"/>
          </w:tcPr>
          <w:p w:rsidR="00E819D0" w:rsidRPr="00E819D0" w:rsidRDefault="00E819D0" w:rsidP="00E819D0">
            <w:pPr>
              <w:pStyle w:val="Default"/>
              <w:spacing w:line="276" w:lineRule="auto"/>
              <w:rPr>
                <w:rFonts w:ascii="Arial" w:hAnsi="Arial" w:cs="Arial"/>
                <w:sz w:val="22"/>
                <w:szCs w:val="22"/>
              </w:rPr>
            </w:pPr>
            <w:r w:rsidRPr="00E819D0">
              <w:rPr>
                <w:rFonts w:ascii="Arial" w:hAnsi="Arial" w:cs="Arial"/>
                <w:bCs/>
                <w:sz w:val="22"/>
                <w:szCs w:val="22"/>
              </w:rPr>
              <w:t>działając w imieniu Wykonawcy:………</w:t>
            </w:r>
            <w:r>
              <w:rPr>
                <w:rFonts w:ascii="Arial" w:hAnsi="Arial" w:cs="Arial"/>
                <w:bCs/>
                <w:sz w:val="22"/>
                <w:szCs w:val="22"/>
              </w:rPr>
              <w:t>…………………………</w:t>
            </w:r>
            <w:r w:rsidRPr="00E819D0">
              <w:rPr>
                <w:rFonts w:ascii="Arial" w:hAnsi="Arial" w:cs="Arial"/>
                <w:bCs/>
                <w:sz w:val="22"/>
                <w:szCs w:val="22"/>
              </w:rPr>
              <w:t>……………………………</w:t>
            </w:r>
            <w:r>
              <w:rPr>
                <w:rFonts w:ascii="Arial" w:hAnsi="Arial" w:cs="Arial"/>
                <w:bCs/>
                <w:sz w:val="22"/>
                <w:szCs w:val="22"/>
              </w:rPr>
              <w:t>…….</w:t>
            </w:r>
            <w:r w:rsidRPr="00E819D0">
              <w:rPr>
                <w:rFonts w:ascii="Arial" w:hAnsi="Arial" w:cs="Arial"/>
                <w:bCs/>
                <w:sz w:val="22"/>
                <w:szCs w:val="22"/>
              </w:rPr>
              <w:t xml:space="preserve"> </w:t>
            </w:r>
          </w:p>
          <w:p w:rsidR="00E819D0" w:rsidRPr="00E819D0" w:rsidRDefault="00E819D0" w:rsidP="00E819D0">
            <w:pPr>
              <w:pStyle w:val="Default"/>
              <w:spacing w:line="276" w:lineRule="auto"/>
              <w:rPr>
                <w:rFonts w:ascii="Arial" w:hAnsi="Arial" w:cs="Arial"/>
                <w:sz w:val="22"/>
                <w:szCs w:val="22"/>
              </w:rPr>
            </w:pPr>
            <w:r w:rsidRPr="00E819D0">
              <w:rPr>
                <w:rFonts w:ascii="Arial" w:hAnsi="Arial" w:cs="Arial"/>
                <w:bCs/>
                <w:sz w:val="22"/>
                <w:szCs w:val="22"/>
              </w:rPr>
              <w:t>…………………………………………………………………………………………</w:t>
            </w:r>
            <w:r>
              <w:rPr>
                <w:rFonts w:ascii="Arial" w:hAnsi="Arial" w:cs="Arial"/>
                <w:bCs/>
                <w:sz w:val="22"/>
                <w:szCs w:val="22"/>
              </w:rPr>
              <w:t>…………………</w:t>
            </w:r>
          </w:p>
          <w:p w:rsidR="00E819D0" w:rsidRPr="00E819D0" w:rsidRDefault="00E819D0" w:rsidP="00E819D0">
            <w:pPr>
              <w:pStyle w:val="Default"/>
              <w:spacing w:line="276" w:lineRule="auto"/>
              <w:rPr>
                <w:rFonts w:ascii="Arial" w:hAnsi="Arial" w:cs="Arial"/>
                <w:sz w:val="22"/>
                <w:szCs w:val="22"/>
              </w:rPr>
            </w:pPr>
            <w:r w:rsidRPr="00E819D0">
              <w:rPr>
                <w:rFonts w:ascii="Arial" w:hAnsi="Arial" w:cs="Arial"/>
                <w:bCs/>
                <w:sz w:val="22"/>
                <w:szCs w:val="22"/>
              </w:rPr>
              <w:t xml:space="preserve">(podać nazwę i adres Wykonawcy) </w:t>
            </w:r>
          </w:p>
        </w:tc>
      </w:tr>
      <w:tr w:rsidR="00E819D0">
        <w:trPr>
          <w:trHeight w:val="222"/>
        </w:trPr>
        <w:tc>
          <w:tcPr>
            <w:tcW w:w="9254" w:type="dxa"/>
          </w:tcPr>
          <w:p w:rsidR="00E819D0" w:rsidRDefault="00E819D0" w:rsidP="00E819D0">
            <w:pPr>
              <w:pStyle w:val="Default"/>
              <w:spacing w:line="276" w:lineRule="auto"/>
              <w:jc w:val="center"/>
              <w:rPr>
                <w:rFonts w:ascii="Arial" w:hAnsi="Arial" w:cs="Arial"/>
                <w:bCs/>
                <w:sz w:val="22"/>
                <w:szCs w:val="22"/>
              </w:rPr>
            </w:pPr>
          </w:p>
          <w:p w:rsidR="00E819D0" w:rsidRPr="00E819D0" w:rsidRDefault="00E819D0" w:rsidP="00E819D0">
            <w:pPr>
              <w:pStyle w:val="Default"/>
              <w:spacing w:line="276" w:lineRule="auto"/>
              <w:jc w:val="center"/>
              <w:rPr>
                <w:rFonts w:ascii="Arial" w:hAnsi="Arial" w:cs="Arial"/>
                <w:sz w:val="22"/>
                <w:szCs w:val="22"/>
              </w:rPr>
            </w:pPr>
            <w:r w:rsidRPr="00E819D0">
              <w:rPr>
                <w:rFonts w:ascii="Arial" w:hAnsi="Arial" w:cs="Arial"/>
                <w:bCs/>
                <w:sz w:val="22"/>
                <w:szCs w:val="22"/>
              </w:rPr>
              <w:t>Oświadczam, że na dzień składania ofert nie podlegam wykluczeniu z postępowania i spełniam warunki udziału w postępowaniu.</w:t>
            </w:r>
          </w:p>
        </w:tc>
      </w:tr>
      <w:tr w:rsidR="00E819D0">
        <w:trPr>
          <w:trHeight w:val="4410"/>
        </w:trPr>
        <w:tc>
          <w:tcPr>
            <w:tcW w:w="9254" w:type="dxa"/>
          </w:tcPr>
          <w:p w:rsidR="00E819D0" w:rsidRDefault="00E819D0" w:rsidP="00E819D0">
            <w:pPr>
              <w:pStyle w:val="Default"/>
              <w:spacing w:line="276" w:lineRule="auto"/>
              <w:rPr>
                <w:rFonts w:ascii="Arial" w:hAnsi="Arial" w:cs="Arial"/>
                <w:bCs/>
                <w:sz w:val="22"/>
                <w:szCs w:val="22"/>
              </w:rPr>
            </w:pPr>
          </w:p>
          <w:p w:rsidR="00E819D0" w:rsidRPr="00E819D0" w:rsidRDefault="00E819D0" w:rsidP="00E819D0">
            <w:pPr>
              <w:pStyle w:val="Default"/>
              <w:spacing w:line="276" w:lineRule="auto"/>
              <w:rPr>
                <w:rFonts w:ascii="Arial" w:hAnsi="Arial" w:cs="Arial"/>
                <w:sz w:val="22"/>
                <w:szCs w:val="22"/>
              </w:rPr>
            </w:pPr>
            <w:r w:rsidRPr="00E819D0">
              <w:rPr>
                <w:rFonts w:ascii="Arial" w:hAnsi="Arial" w:cs="Arial"/>
                <w:bCs/>
                <w:sz w:val="22"/>
                <w:szCs w:val="22"/>
              </w:rPr>
              <w:t xml:space="preserve">W przedmiotowym postępowaniu Zamawiający zgodnie z art. 24 ust. 1 pkt. 12-23 ustawy PZP wykluczy: </w:t>
            </w:r>
          </w:p>
          <w:p w:rsidR="00E819D0" w:rsidRPr="00E819D0" w:rsidRDefault="00E819D0" w:rsidP="00E819D0">
            <w:pPr>
              <w:pStyle w:val="Default"/>
              <w:spacing w:line="276" w:lineRule="auto"/>
              <w:ind w:left="284" w:hanging="284"/>
              <w:jc w:val="both"/>
              <w:rPr>
                <w:rFonts w:ascii="Arial" w:hAnsi="Arial" w:cs="Arial"/>
                <w:sz w:val="22"/>
                <w:szCs w:val="22"/>
              </w:rPr>
            </w:pPr>
            <w:r w:rsidRPr="00E819D0">
              <w:rPr>
                <w:rFonts w:ascii="Arial" w:hAnsi="Arial" w:cs="Arial"/>
                <w:bCs/>
                <w:sz w:val="22"/>
                <w:szCs w:val="22"/>
              </w:rPr>
              <w:t xml:space="preserve">1. wykonawcę, który nie wykazał spełniania warunków udziału w postępowaniu lub nie został zaproszony do negocjacji lub złożenia ofert wstępnych albo ofert, lub nie wykazał braku podstaw wykluczenia; </w:t>
            </w:r>
          </w:p>
          <w:p w:rsidR="00E819D0" w:rsidRPr="00E819D0" w:rsidRDefault="00E819D0" w:rsidP="00E819D0">
            <w:pPr>
              <w:pStyle w:val="Default"/>
              <w:spacing w:line="276" w:lineRule="auto"/>
              <w:ind w:left="284" w:hanging="284"/>
              <w:jc w:val="both"/>
              <w:rPr>
                <w:rFonts w:ascii="Arial" w:hAnsi="Arial" w:cs="Arial"/>
                <w:sz w:val="22"/>
                <w:szCs w:val="22"/>
              </w:rPr>
            </w:pPr>
            <w:r w:rsidRPr="00E819D0">
              <w:rPr>
                <w:rFonts w:ascii="Arial" w:hAnsi="Arial" w:cs="Arial"/>
                <w:bCs/>
                <w:sz w:val="22"/>
                <w:szCs w:val="22"/>
              </w:rPr>
              <w:t xml:space="preserve">2. wykonawcę będącego osobą fizyczną, którego prawomocnie skazano za przestępstwo: </w:t>
            </w:r>
          </w:p>
          <w:p w:rsidR="00E819D0" w:rsidRPr="00E819D0" w:rsidRDefault="00E819D0" w:rsidP="00E819D0">
            <w:pPr>
              <w:pStyle w:val="Default"/>
              <w:spacing w:line="276" w:lineRule="auto"/>
              <w:ind w:left="567" w:hanging="283"/>
              <w:jc w:val="both"/>
              <w:rPr>
                <w:rFonts w:ascii="Arial" w:hAnsi="Arial" w:cs="Arial"/>
                <w:sz w:val="22"/>
                <w:szCs w:val="22"/>
              </w:rPr>
            </w:pPr>
            <w:r w:rsidRPr="00E819D0">
              <w:rPr>
                <w:rFonts w:ascii="Arial" w:hAnsi="Arial" w:cs="Arial"/>
                <w:bCs/>
                <w:sz w:val="22"/>
                <w:szCs w:val="22"/>
              </w:rPr>
              <w:t xml:space="preserve">a) o którym mowa w art. 165a, art. 181–188, art. 189a, art. 218–221, art. 228–230a, art. 250a, art. 258 lub art. 270–309 ustawy z dnia 6 czerwca 1997 r. – Kodeks karny (Dz. U. Nr 88, poz. 553, z </w:t>
            </w:r>
            <w:proofErr w:type="spellStart"/>
            <w:r w:rsidRPr="00E819D0">
              <w:rPr>
                <w:rFonts w:ascii="Arial" w:hAnsi="Arial" w:cs="Arial"/>
                <w:bCs/>
                <w:sz w:val="22"/>
                <w:szCs w:val="22"/>
              </w:rPr>
              <w:t>późn</w:t>
            </w:r>
            <w:proofErr w:type="spellEnd"/>
            <w:r w:rsidRPr="00E819D0">
              <w:rPr>
                <w:rFonts w:ascii="Arial" w:hAnsi="Arial" w:cs="Arial"/>
                <w:bCs/>
                <w:sz w:val="22"/>
                <w:szCs w:val="22"/>
              </w:rPr>
              <w:t xml:space="preserve">. zm.) lub art. 46 lub art. 48 ustawy z dnia 25 czerwca 2010 r. o sporcie (Dz. U. z 2016 r. poz. 176), </w:t>
            </w:r>
          </w:p>
          <w:p w:rsidR="00E819D0" w:rsidRPr="00E819D0" w:rsidRDefault="00E819D0" w:rsidP="00E819D0">
            <w:pPr>
              <w:pStyle w:val="Default"/>
              <w:spacing w:line="276" w:lineRule="auto"/>
              <w:ind w:left="567" w:hanging="283"/>
              <w:jc w:val="both"/>
              <w:rPr>
                <w:rFonts w:ascii="Arial" w:hAnsi="Arial" w:cs="Arial"/>
                <w:sz w:val="22"/>
                <w:szCs w:val="22"/>
              </w:rPr>
            </w:pPr>
            <w:r w:rsidRPr="00E819D0">
              <w:rPr>
                <w:rFonts w:ascii="Arial" w:hAnsi="Arial" w:cs="Arial"/>
                <w:bCs/>
                <w:sz w:val="22"/>
                <w:szCs w:val="22"/>
              </w:rPr>
              <w:t xml:space="preserve">b) o charakterze terrorystycznym, o którym mowa w art. 115 § 20 ustawy z dnia 6 czerwca 1997 r. – Kodeks karny, </w:t>
            </w:r>
          </w:p>
          <w:p w:rsidR="00E819D0" w:rsidRPr="00E819D0" w:rsidRDefault="00E819D0" w:rsidP="00E819D0">
            <w:pPr>
              <w:pStyle w:val="Default"/>
              <w:spacing w:line="276" w:lineRule="auto"/>
              <w:ind w:left="567" w:hanging="283"/>
              <w:jc w:val="both"/>
              <w:rPr>
                <w:rFonts w:ascii="Arial" w:hAnsi="Arial" w:cs="Arial"/>
                <w:sz w:val="22"/>
                <w:szCs w:val="22"/>
              </w:rPr>
            </w:pPr>
            <w:r w:rsidRPr="00E819D0">
              <w:rPr>
                <w:rFonts w:ascii="Arial" w:hAnsi="Arial" w:cs="Arial"/>
                <w:bCs/>
                <w:sz w:val="22"/>
                <w:szCs w:val="22"/>
              </w:rPr>
              <w:t xml:space="preserve">c) skarbowe, </w:t>
            </w:r>
          </w:p>
          <w:p w:rsidR="00E819D0" w:rsidRPr="00E819D0" w:rsidRDefault="00E819D0" w:rsidP="00E819D0">
            <w:pPr>
              <w:pStyle w:val="Default"/>
              <w:spacing w:line="276" w:lineRule="auto"/>
              <w:ind w:left="284" w:hanging="284"/>
              <w:jc w:val="both"/>
              <w:rPr>
                <w:rFonts w:ascii="Arial" w:hAnsi="Arial" w:cs="Arial"/>
                <w:sz w:val="22"/>
                <w:szCs w:val="22"/>
              </w:rPr>
            </w:pPr>
            <w:r w:rsidRPr="00E819D0">
              <w:rPr>
                <w:rFonts w:ascii="Arial" w:hAnsi="Arial" w:cs="Arial"/>
                <w:bCs/>
                <w:sz w:val="22"/>
                <w:szCs w:val="22"/>
              </w:rPr>
              <w:t xml:space="preserve">d) o którym mowa w art. 9 lub art. 10 ustawy z dnia 15 czerwca 2012 r. o skutkach powierzania wykonywania pracy cudzoziemcom przebywającym wbrew przepisom na terytorium Rzeczypospolitej Polskiej (Dz. U. poz. 769); </w:t>
            </w:r>
          </w:p>
          <w:p w:rsidR="00E819D0" w:rsidRPr="00E819D0" w:rsidRDefault="00E819D0" w:rsidP="00E819D0">
            <w:pPr>
              <w:pStyle w:val="Default"/>
              <w:spacing w:line="276" w:lineRule="auto"/>
              <w:ind w:left="284" w:hanging="284"/>
              <w:jc w:val="both"/>
              <w:rPr>
                <w:rFonts w:ascii="Arial" w:hAnsi="Arial" w:cs="Arial"/>
                <w:sz w:val="22"/>
                <w:szCs w:val="22"/>
              </w:rPr>
            </w:pPr>
            <w:r w:rsidRPr="00E819D0">
              <w:rPr>
                <w:rFonts w:ascii="Arial" w:hAnsi="Arial" w:cs="Arial"/>
                <w:bCs/>
                <w:sz w:val="22"/>
                <w:szCs w:val="22"/>
              </w:rPr>
              <w:t xml:space="preserve">3.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 </w:t>
            </w:r>
          </w:p>
          <w:p w:rsidR="00E819D0" w:rsidRPr="00E819D0" w:rsidRDefault="00E819D0" w:rsidP="00E819D0">
            <w:pPr>
              <w:pStyle w:val="Default"/>
              <w:spacing w:line="276" w:lineRule="auto"/>
              <w:ind w:left="284" w:hanging="284"/>
              <w:jc w:val="both"/>
              <w:rPr>
                <w:rFonts w:ascii="Arial" w:hAnsi="Arial" w:cs="Arial"/>
                <w:sz w:val="22"/>
                <w:szCs w:val="22"/>
              </w:rPr>
            </w:pPr>
            <w:r w:rsidRPr="00E819D0">
              <w:rPr>
                <w:rFonts w:ascii="Arial" w:hAnsi="Arial" w:cs="Arial"/>
                <w:bCs/>
                <w:sz w:val="22"/>
                <w:szCs w:val="22"/>
              </w:rPr>
              <w:t xml:space="preserve">4. 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 </w:t>
            </w:r>
          </w:p>
          <w:p w:rsidR="00E819D0" w:rsidRPr="00E819D0" w:rsidRDefault="00E819D0" w:rsidP="00E819D0">
            <w:pPr>
              <w:pStyle w:val="Default"/>
              <w:spacing w:line="276" w:lineRule="auto"/>
              <w:ind w:left="284" w:hanging="284"/>
              <w:jc w:val="both"/>
              <w:rPr>
                <w:rFonts w:ascii="Arial" w:hAnsi="Arial" w:cs="Arial"/>
                <w:sz w:val="22"/>
                <w:szCs w:val="22"/>
              </w:rPr>
            </w:pPr>
            <w:r w:rsidRPr="00E819D0">
              <w:rPr>
                <w:rFonts w:ascii="Arial" w:hAnsi="Arial" w:cs="Arial"/>
                <w:bCs/>
                <w:sz w:val="22"/>
                <w:szCs w:val="22"/>
              </w:rPr>
              <w:t xml:space="preserve">5. wykonawcę, który w wyniku zamierzonego działania lub rażącego niedbalstwa wprowadził zamawiającego w błąd przy przedstawieniu informacji, że nie podlega wykluczeniu, spełnia warunki udziału w postępowaniu lub kryteria selekcji, lub który zataił te informacje lub nie jest w stanie przedstawić wymaganych dokumentów; </w:t>
            </w:r>
          </w:p>
          <w:p w:rsidR="00E819D0" w:rsidRPr="00E819D0" w:rsidRDefault="00E819D0" w:rsidP="00E819D0">
            <w:pPr>
              <w:pStyle w:val="Default"/>
              <w:spacing w:line="276" w:lineRule="auto"/>
              <w:ind w:left="284" w:hanging="284"/>
              <w:jc w:val="both"/>
              <w:rPr>
                <w:rFonts w:ascii="Arial" w:hAnsi="Arial" w:cs="Arial"/>
                <w:sz w:val="22"/>
                <w:szCs w:val="22"/>
              </w:rPr>
            </w:pPr>
            <w:r w:rsidRPr="00E819D0">
              <w:rPr>
                <w:rFonts w:ascii="Arial" w:hAnsi="Arial" w:cs="Arial"/>
                <w:bCs/>
                <w:sz w:val="22"/>
                <w:szCs w:val="22"/>
              </w:rPr>
              <w:t xml:space="preserve">6. wykonawcę, który w wyniku lekkomyślności lub niedbalstwa przedstawił informacje wprowadzające w błąd zamawiającego, mogące mieć istotny wpływ na decyzje podejmowane przez zamawiającego w postępowaniu o udzielenie zamówienia; </w:t>
            </w:r>
          </w:p>
          <w:p w:rsidR="00E819D0" w:rsidRPr="00E819D0" w:rsidRDefault="00E819D0" w:rsidP="00E819D0">
            <w:pPr>
              <w:pStyle w:val="Default"/>
              <w:spacing w:line="276" w:lineRule="auto"/>
              <w:ind w:left="284" w:hanging="284"/>
              <w:jc w:val="both"/>
              <w:rPr>
                <w:rFonts w:ascii="Arial" w:hAnsi="Arial" w:cs="Arial"/>
                <w:sz w:val="22"/>
                <w:szCs w:val="22"/>
              </w:rPr>
            </w:pPr>
            <w:r w:rsidRPr="00E819D0">
              <w:rPr>
                <w:rFonts w:ascii="Arial" w:hAnsi="Arial" w:cs="Arial"/>
                <w:bCs/>
                <w:sz w:val="22"/>
                <w:szCs w:val="22"/>
              </w:rPr>
              <w:t xml:space="preserve">7. wykonawcę, który bezprawnie wpływał lub próbował wpłynąć na czynności </w:t>
            </w:r>
            <w:r w:rsidRPr="00E819D0">
              <w:rPr>
                <w:rFonts w:ascii="Arial" w:hAnsi="Arial" w:cs="Arial"/>
                <w:bCs/>
                <w:sz w:val="22"/>
                <w:szCs w:val="22"/>
              </w:rPr>
              <w:lastRenderedPageBreak/>
              <w:t xml:space="preserve">zamawiającego lub pozyskać informacje poufne, mogące dać mu przewagę w postępowaniu o udzielenie zamówienia; </w:t>
            </w:r>
          </w:p>
          <w:p w:rsidR="00E819D0" w:rsidRPr="00E819D0" w:rsidRDefault="00E819D0" w:rsidP="00E819D0">
            <w:pPr>
              <w:pStyle w:val="Default"/>
              <w:spacing w:line="276" w:lineRule="auto"/>
              <w:ind w:left="284" w:hanging="284"/>
              <w:jc w:val="both"/>
              <w:rPr>
                <w:rFonts w:ascii="Arial" w:hAnsi="Arial" w:cs="Arial"/>
                <w:bCs/>
                <w:sz w:val="22"/>
                <w:szCs w:val="22"/>
              </w:rPr>
            </w:pPr>
            <w:r w:rsidRPr="00E819D0">
              <w:rPr>
                <w:rFonts w:ascii="Arial" w:hAnsi="Arial" w:cs="Arial"/>
                <w:bCs/>
                <w:sz w:val="22"/>
                <w:szCs w:val="22"/>
              </w:rPr>
              <w:t>8. 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r>
              <w:rPr>
                <w:rFonts w:ascii="Arial" w:hAnsi="Arial" w:cs="Arial"/>
                <w:bCs/>
                <w:sz w:val="22"/>
                <w:szCs w:val="22"/>
              </w:rPr>
              <w:t xml:space="preserve"> </w:t>
            </w:r>
            <w:r w:rsidRPr="00E819D0">
              <w:rPr>
                <w:rFonts w:ascii="Arial" w:hAnsi="Arial" w:cs="Arial"/>
                <w:bCs/>
                <w:sz w:val="22"/>
                <w:szCs w:val="22"/>
              </w:rPr>
              <w:t xml:space="preserve"> </w:t>
            </w:r>
          </w:p>
          <w:p w:rsidR="00D532DC" w:rsidRPr="00D532DC" w:rsidRDefault="00E819D0" w:rsidP="00D532DC">
            <w:pPr>
              <w:pStyle w:val="Default"/>
              <w:spacing w:line="276" w:lineRule="auto"/>
              <w:ind w:left="284" w:hanging="284"/>
              <w:jc w:val="both"/>
              <w:rPr>
                <w:rFonts w:ascii="Arial" w:hAnsi="Arial" w:cs="Arial"/>
                <w:sz w:val="22"/>
                <w:szCs w:val="22"/>
              </w:rPr>
            </w:pPr>
            <w:r w:rsidRPr="00E819D0">
              <w:rPr>
                <w:rFonts w:ascii="Arial" w:hAnsi="Arial" w:cs="Arial"/>
                <w:bCs/>
                <w:sz w:val="22"/>
                <w:szCs w:val="22"/>
              </w:rPr>
              <w:t xml:space="preserve">9. wykonawcę, który z innymi wykonawcami zawarł porozumienie mające na celu zakłócenie konkurencji między wykonawcami w postępowaniu o udzielenie zamówienia, co zamawiający jest w stanie wykazać za pomocą stosownych środków dowodowych; </w:t>
            </w:r>
          </w:p>
          <w:p w:rsidR="00D532DC" w:rsidRPr="00D532DC" w:rsidRDefault="00D532DC" w:rsidP="00D532DC">
            <w:pPr>
              <w:pStyle w:val="Default"/>
              <w:spacing w:line="276" w:lineRule="auto"/>
              <w:ind w:left="284" w:hanging="284"/>
              <w:jc w:val="both"/>
              <w:rPr>
                <w:rFonts w:ascii="Arial" w:hAnsi="Arial" w:cs="Arial"/>
                <w:sz w:val="22"/>
                <w:szCs w:val="22"/>
              </w:rPr>
            </w:pPr>
            <w:r w:rsidRPr="00D532DC">
              <w:rPr>
                <w:rFonts w:ascii="Arial" w:hAnsi="Arial" w:cs="Arial"/>
                <w:bCs/>
                <w:sz w:val="22"/>
                <w:szCs w:val="22"/>
              </w:rPr>
              <w:t xml:space="preserve">10. </w:t>
            </w:r>
            <w:r>
              <w:rPr>
                <w:rFonts w:ascii="Arial" w:hAnsi="Arial" w:cs="Arial"/>
                <w:bCs/>
                <w:sz w:val="22"/>
                <w:szCs w:val="22"/>
              </w:rPr>
              <w:t>W</w:t>
            </w:r>
            <w:r w:rsidRPr="00D532DC">
              <w:rPr>
                <w:rFonts w:ascii="Arial" w:hAnsi="Arial" w:cs="Arial"/>
                <w:bCs/>
                <w:sz w:val="22"/>
                <w:szCs w:val="22"/>
              </w:rPr>
              <w:t xml:space="preserve">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 </w:t>
            </w:r>
          </w:p>
          <w:p w:rsidR="00D532DC" w:rsidRPr="00D532DC" w:rsidRDefault="00D532DC" w:rsidP="00D532DC">
            <w:pPr>
              <w:pStyle w:val="Default"/>
              <w:spacing w:line="276" w:lineRule="auto"/>
              <w:ind w:left="284" w:hanging="284"/>
              <w:jc w:val="both"/>
              <w:rPr>
                <w:rFonts w:ascii="Arial" w:hAnsi="Arial" w:cs="Arial"/>
                <w:sz w:val="22"/>
                <w:szCs w:val="22"/>
              </w:rPr>
            </w:pPr>
            <w:r w:rsidRPr="00D532DC">
              <w:rPr>
                <w:rFonts w:ascii="Arial" w:hAnsi="Arial" w:cs="Arial"/>
                <w:bCs/>
                <w:sz w:val="22"/>
                <w:szCs w:val="22"/>
              </w:rPr>
              <w:t xml:space="preserve">11. </w:t>
            </w:r>
            <w:r>
              <w:rPr>
                <w:rFonts w:ascii="Arial" w:hAnsi="Arial" w:cs="Arial"/>
                <w:bCs/>
                <w:sz w:val="22"/>
                <w:szCs w:val="22"/>
              </w:rPr>
              <w:t>W</w:t>
            </w:r>
            <w:r w:rsidRPr="00D532DC">
              <w:rPr>
                <w:rFonts w:ascii="Arial" w:hAnsi="Arial" w:cs="Arial"/>
                <w:bCs/>
                <w:sz w:val="22"/>
                <w:szCs w:val="22"/>
              </w:rPr>
              <w:t xml:space="preserve">ykonawcę, wobec którego orzeczono tytułem środka zapobiegawczego zakaz ubiegania się o zamówienia publiczne; </w:t>
            </w:r>
          </w:p>
          <w:p w:rsidR="00D532DC" w:rsidRPr="00D532DC" w:rsidRDefault="00D532DC" w:rsidP="00D532DC">
            <w:pPr>
              <w:pStyle w:val="Default"/>
              <w:spacing w:line="276" w:lineRule="auto"/>
              <w:ind w:left="284" w:hanging="284"/>
              <w:jc w:val="both"/>
              <w:rPr>
                <w:rFonts w:ascii="Arial" w:hAnsi="Arial" w:cs="Arial"/>
                <w:sz w:val="22"/>
                <w:szCs w:val="22"/>
              </w:rPr>
            </w:pPr>
            <w:r w:rsidRPr="00D532DC">
              <w:rPr>
                <w:rFonts w:ascii="Arial" w:hAnsi="Arial" w:cs="Arial"/>
                <w:bCs/>
                <w:sz w:val="22"/>
                <w:szCs w:val="22"/>
              </w:rPr>
              <w:t xml:space="preserve">12. </w:t>
            </w:r>
            <w:r>
              <w:rPr>
                <w:rFonts w:ascii="Arial" w:hAnsi="Arial" w:cs="Arial"/>
                <w:bCs/>
                <w:sz w:val="22"/>
                <w:szCs w:val="22"/>
              </w:rPr>
              <w:t>W</w:t>
            </w:r>
            <w:r w:rsidRPr="00D532DC">
              <w:rPr>
                <w:rFonts w:ascii="Arial" w:hAnsi="Arial" w:cs="Arial"/>
                <w:bCs/>
                <w:sz w:val="22"/>
                <w:szCs w:val="22"/>
              </w:rPr>
              <w:t xml:space="preserve">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 </w:t>
            </w:r>
          </w:p>
          <w:p w:rsidR="00D532DC" w:rsidRDefault="00D532DC" w:rsidP="00D532DC">
            <w:pPr>
              <w:pStyle w:val="Default"/>
              <w:jc w:val="both"/>
              <w:rPr>
                <w:b/>
                <w:bCs/>
                <w:sz w:val="20"/>
                <w:szCs w:val="20"/>
              </w:rPr>
            </w:pPr>
          </w:p>
          <w:p w:rsidR="00D532DC" w:rsidRPr="00D532DC" w:rsidRDefault="00D532DC" w:rsidP="00D532DC">
            <w:pPr>
              <w:pStyle w:val="Default"/>
              <w:spacing w:line="276" w:lineRule="auto"/>
              <w:ind w:left="284" w:hanging="284"/>
              <w:jc w:val="both"/>
              <w:rPr>
                <w:rFonts w:ascii="Arial" w:hAnsi="Arial" w:cs="Arial"/>
                <w:sz w:val="22"/>
                <w:szCs w:val="22"/>
              </w:rPr>
            </w:pPr>
            <w:r w:rsidRPr="00505029">
              <w:rPr>
                <w:rFonts w:ascii="Arial" w:hAnsi="Arial" w:cs="Arial"/>
                <w:b/>
                <w:bCs/>
                <w:sz w:val="22"/>
                <w:szCs w:val="22"/>
              </w:rPr>
              <w:t>Ponadto zamawiający przewiduje możliwość wykluczenia wykonawcy w sytuacji</w:t>
            </w:r>
            <w:r w:rsidRPr="00D532DC">
              <w:rPr>
                <w:rFonts w:ascii="Arial" w:hAnsi="Arial" w:cs="Arial"/>
                <w:bCs/>
                <w:sz w:val="22"/>
                <w:szCs w:val="22"/>
              </w:rPr>
              <w:t xml:space="preserve">: </w:t>
            </w:r>
          </w:p>
          <w:p w:rsidR="00D532DC" w:rsidRPr="00D532DC" w:rsidRDefault="00D532DC" w:rsidP="00D532DC">
            <w:pPr>
              <w:pStyle w:val="Default"/>
              <w:spacing w:line="276" w:lineRule="auto"/>
              <w:ind w:left="284" w:hanging="284"/>
              <w:jc w:val="both"/>
              <w:rPr>
                <w:rFonts w:ascii="Arial" w:hAnsi="Arial" w:cs="Arial"/>
                <w:sz w:val="22"/>
                <w:szCs w:val="22"/>
              </w:rPr>
            </w:pPr>
            <w:r w:rsidRPr="00D532DC">
              <w:rPr>
                <w:rFonts w:ascii="Arial" w:hAnsi="Arial" w:cs="Arial"/>
                <w:bCs/>
                <w:sz w:val="22"/>
                <w:szCs w:val="22"/>
              </w:rPr>
              <w:t xml:space="preserve">1. </w:t>
            </w:r>
            <w:r w:rsidR="00505029">
              <w:rPr>
                <w:rFonts w:ascii="Arial" w:hAnsi="Arial" w:cs="Arial"/>
                <w:bCs/>
                <w:sz w:val="22"/>
                <w:szCs w:val="22"/>
              </w:rPr>
              <w:t>W</w:t>
            </w:r>
            <w:r w:rsidRPr="00D532DC">
              <w:rPr>
                <w:rFonts w:ascii="Arial" w:hAnsi="Arial" w:cs="Arial"/>
                <w:bCs/>
                <w:sz w:val="22"/>
                <w:szCs w:val="22"/>
              </w:rPr>
              <w:t xml:space="preserve">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w:t>
            </w:r>
          </w:p>
          <w:p w:rsidR="00D532DC" w:rsidRPr="00D532DC" w:rsidRDefault="00D532DC" w:rsidP="00D532DC">
            <w:pPr>
              <w:pStyle w:val="Default"/>
              <w:spacing w:line="276" w:lineRule="auto"/>
              <w:ind w:left="284" w:hanging="284"/>
              <w:jc w:val="both"/>
              <w:rPr>
                <w:rFonts w:ascii="Arial" w:hAnsi="Arial" w:cs="Arial"/>
                <w:sz w:val="22"/>
                <w:szCs w:val="22"/>
              </w:rPr>
            </w:pPr>
            <w:r w:rsidRPr="00D532DC">
              <w:rPr>
                <w:rFonts w:ascii="Arial" w:hAnsi="Arial" w:cs="Arial"/>
                <w:bCs/>
                <w:sz w:val="22"/>
                <w:szCs w:val="22"/>
              </w:rPr>
              <w:t xml:space="preserve">2.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 </w:t>
            </w:r>
          </w:p>
          <w:p w:rsidR="00D532DC" w:rsidRPr="00D532DC" w:rsidRDefault="00D532DC" w:rsidP="00D532DC">
            <w:pPr>
              <w:pStyle w:val="Default"/>
              <w:spacing w:line="276" w:lineRule="auto"/>
              <w:ind w:left="284" w:hanging="284"/>
              <w:jc w:val="both"/>
              <w:rPr>
                <w:rFonts w:ascii="Arial" w:hAnsi="Arial" w:cs="Arial"/>
                <w:sz w:val="22"/>
                <w:szCs w:val="22"/>
              </w:rPr>
            </w:pPr>
            <w:r w:rsidRPr="00D532DC">
              <w:rPr>
                <w:rFonts w:ascii="Arial" w:hAnsi="Arial" w:cs="Arial"/>
                <w:bCs/>
                <w:sz w:val="22"/>
                <w:szCs w:val="22"/>
              </w:rPr>
              <w:t xml:space="preserve">3. jeżeli wykonawca lub osoby, o których mowa w ust. 1 pkt 14, uprawnione do reprezentowania wykonawcy pozostają w relacjach określonych w art. 17 ust. 1 pkt 2–4 z: </w:t>
            </w:r>
          </w:p>
          <w:p w:rsidR="00D532DC" w:rsidRPr="00D532DC" w:rsidRDefault="00D532DC" w:rsidP="00D532DC">
            <w:pPr>
              <w:pStyle w:val="Default"/>
              <w:spacing w:line="276" w:lineRule="auto"/>
              <w:ind w:left="567" w:hanging="283"/>
              <w:jc w:val="both"/>
              <w:rPr>
                <w:rFonts w:ascii="Arial" w:hAnsi="Arial" w:cs="Arial"/>
                <w:sz w:val="22"/>
                <w:szCs w:val="22"/>
              </w:rPr>
            </w:pPr>
            <w:r>
              <w:rPr>
                <w:rFonts w:ascii="Arial" w:hAnsi="Arial" w:cs="Arial"/>
                <w:bCs/>
                <w:sz w:val="22"/>
                <w:szCs w:val="22"/>
              </w:rPr>
              <w:t>a</w:t>
            </w:r>
            <w:r w:rsidRPr="00D532DC">
              <w:rPr>
                <w:rFonts w:ascii="Arial" w:hAnsi="Arial" w:cs="Arial"/>
                <w:bCs/>
                <w:sz w:val="22"/>
                <w:szCs w:val="22"/>
              </w:rPr>
              <w:t xml:space="preserve">. zamawiającym, </w:t>
            </w:r>
          </w:p>
          <w:p w:rsidR="00D532DC" w:rsidRPr="00D532DC" w:rsidRDefault="00D532DC" w:rsidP="00D532DC">
            <w:pPr>
              <w:pStyle w:val="Default"/>
              <w:spacing w:line="276" w:lineRule="auto"/>
              <w:ind w:left="567" w:hanging="283"/>
              <w:jc w:val="both"/>
              <w:rPr>
                <w:rFonts w:ascii="Arial" w:hAnsi="Arial" w:cs="Arial"/>
                <w:sz w:val="22"/>
                <w:szCs w:val="22"/>
              </w:rPr>
            </w:pPr>
            <w:r>
              <w:rPr>
                <w:rFonts w:ascii="Arial" w:hAnsi="Arial" w:cs="Arial"/>
                <w:bCs/>
                <w:sz w:val="22"/>
                <w:szCs w:val="22"/>
              </w:rPr>
              <w:t>b</w:t>
            </w:r>
            <w:r w:rsidRPr="00D532DC">
              <w:rPr>
                <w:rFonts w:ascii="Arial" w:hAnsi="Arial" w:cs="Arial"/>
                <w:bCs/>
                <w:sz w:val="22"/>
                <w:szCs w:val="22"/>
              </w:rPr>
              <w:t xml:space="preserve">. osobami uprawnionymi do reprezentowania zamawiającego, </w:t>
            </w:r>
          </w:p>
          <w:p w:rsidR="00D532DC" w:rsidRPr="00D532DC" w:rsidRDefault="00D532DC" w:rsidP="00D532DC">
            <w:pPr>
              <w:pStyle w:val="Default"/>
              <w:spacing w:line="276" w:lineRule="auto"/>
              <w:ind w:left="567" w:hanging="283"/>
              <w:jc w:val="both"/>
              <w:rPr>
                <w:rFonts w:ascii="Arial" w:hAnsi="Arial" w:cs="Arial"/>
                <w:sz w:val="22"/>
                <w:szCs w:val="22"/>
              </w:rPr>
            </w:pPr>
            <w:r>
              <w:rPr>
                <w:rFonts w:ascii="Arial" w:hAnsi="Arial" w:cs="Arial"/>
                <w:bCs/>
                <w:sz w:val="22"/>
                <w:szCs w:val="22"/>
              </w:rPr>
              <w:t>c</w:t>
            </w:r>
            <w:r w:rsidRPr="00D532DC">
              <w:rPr>
                <w:rFonts w:ascii="Arial" w:hAnsi="Arial" w:cs="Arial"/>
                <w:bCs/>
                <w:sz w:val="22"/>
                <w:szCs w:val="22"/>
              </w:rPr>
              <w:t xml:space="preserve">. członkami komisji przetargowej, </w:t>
            </w:r>
          </w:p>
          <w:p w:rsidR="00D532DC" w:rsidRPr="00D532DC" w:rsidRDefault="00D532DC" w:rsidP="00D532DC">
            <w:pPr>
              <w:pStyle w:val="Default"/>
              <w:spacing w:line="276" w:lineRule="auto"/>
              <w:ind w:left="567" w:hanging="283"/>
              <w:jc w:val="both"/>
              <w:rPr>
                <w:rFonts w:ascii="Arial" w:hAnsi="Arial" w:cs="Arial"/>
                <w:sz w:val="22"/>
                <w:szCs w:val="22"/>
              </w:rPr>
            </w:pPr>
            <w:r>
              <w:rPr>
                <w:rFonts w:ascii="Arial" w:hAnsi="Arial" w:cs="Arial"/>
                <w:bCs/>
                <w:sz w:val="22"/>
                <w:szCs w:val="22"/>
              </w:rPr>
              <w:t>d</w:t>
            </w:r>
            <w:r w:rsidRPr="00D532DC">
              <w:rPr>
                <w:rFonts w:ascii="Arial" w:hAnsi="Arial" w:cs="Arial"/>
                <w:bCs/>
                <w:sz w:val="22"/>
                <w:szCs w:val="22"/>
              </w:rPr>
              <w:t xml:space="preserve">. osobami, które złożyły oświadczenie, o którym mowa w art. 17 ust. 2a </w:t>
            </w:r>
          </w:p>
          <w:p w:rsidR="00D532DC" w:rsidRPr="00D532DC" w:rsidRDefault="00D532DC" w:rsidP="00D532DC">
            <w:pPr>
              <w:pStyle w:val="Default"/>
              <w:spacing w:line="276" w:lineRule="auto"/>
              <w:ind w:left="284"/>
              <w:jc w:val="both"/>
              <w:rPr>
                <w:rFonts w:ascii="Arial" w:hAnsi="Arial" w:cs="Arial"/>
                <w:sz w:val="22"/>
                <w:szCs w:val="22"/>
              </w:rPr>
            </w:pPr>
            <w:r w:rsidRPr="00D532DC">
              <w:rPr>
                <w:rFonts w:ascii="Arial" w:hAnsi="Arial" w:cs="Arial"/>
                <w:bCs/>
                <w:sz w:val="22"/>
                <w:szCs w:val="22"/>
              </w:rPr>
              <w:t xml:space="preserve">chyba że jest możliwe zapewnienie bezstronności po stronie zamawiającego w inny sposób niż przez wykluczenie wykonawcy z udziału w postępowaniu; </w:t>
            </w:r>
          </w:p>
          <w:p w:rsidR="00D532DC" w:rsidRPr="00D532DC" w:rsidRDefault="00D532DC" w:rsidP="00D532DC">
            <w:pPr>
              <w:pStyle w:val="Default"/>
              <w:spacing w:line="276" w:lineRule="auto"/>
              <w:ind w:left="284" w:hanging="284"/>
              <w:jc w:val="both"/>
              <w:rPr>
                <w:rFonts w:ascii="Arial" w:hAnsi="Arial" w:cs="Arial"/>
                <w:sz w:val="22"/>
                <w:szCs w:val="22"/>
              </w:rPr>
            </w:pPr>
            <w:r w:rsidRPr="00D532DC">
              <w:rPr>
                <w:rFonts w:ascii="Arial" w:hAnsi="Arial" w:cs="Arial"/>
                <w:bCs/>
                <w:sz w:val="22"/>
                <w:szCs w:val="22"/>
              </w:rPr>
              <w:t xml:space="preserve">4. który, z przyczyn leżących po jego stronie, nie wykonał albo nienależycie wykonał w istotnym stopniu wcześniejszą umowę w sprawie zamówienia publicznego lub umowę koncesji, zawartą z zamawiającym, o którym mowa w art. 3 ust. 1 pkt 1–4, co </w:t>
            </w:r>
            <w:r w:rsidRPr="00D532DC">
              <w:rPr>
                <w:rFonts w:ascii="Arial" w:hAnsi="Arial" w:cs="Arial"/>
                <w:bCs/>
                <w:sz w:val="22"/>
                <w:szCs w:val="22"/>
              </w:rPr>
              <w:lastRenderedPageBreak/>
              <w:t xml:space="preserve">doprowadziło do rozwiązania umowy lub zasądzenia odszkodowania; </w:t>
            </w:r>
          </w:p>
          <w:p w:rsidR="00D532DC" w:rsidRPr="00D532DC" w:rsidRDefault="00D532DC" w:rsidP="00505029">
            <w:pPr>
              <w:pStyle w:val="Default"/>
              <w:spacing w:line="276" w:lineRule="auto"/>
              <w:ind w:left="284" w:hanging="284"/>
              <w:jc w:val="both"/>
              <w:rPr>
                <w:rFonts w:ascii="Arial" w:hAnsi="Arial" w:cs="Arial"/>
                <w:sz w:val="22"/>
                <w:szCs w:val="22"/>
              </w:rPr>
            </w:pPr>
            <w:r w:rsidRPr="00D532DC">
              <w:rPr>
                <w:rFonts w:ascii="Arial" w:hAnsi="Arial" w:cs="Arial"/>
                <w:bCs/>
                <w:sz w:val="22"/>
                <w:szCs w:val="22"/>
              </w:rPr>
              <w:t xml:space="preserve">5. będącego osobą fizyczną, którego prawomocnie skazano za wykroczenie przeciwko prawom pracownika lub wykroczenie przeciwko środowisku, jeżeli za jego popełnienie wymierzono karę aresztu, ograniczenia wolności lub karę grzywny nie niższą niż 3000 złotych; </w:t>
            </w:r>
          </w:p>
          <w:p w:rsidR="00D532DC" w:rsidRPr="00D532DC" w:rsidRDefault="00505029" w:rsidP="00D532DC">
            <w:pPr>
              <w:pStyle w:val="Default"/>
              <w:spacing w:line="276" w:lineRule="auto"/>
              <w:ind w:left="284" w:hanging="284"/>
              <w:jc w:val="both"/>
              <w:rPr>
                <w:rFonts w:ascii="Arial" w:hAnsi="Arial" w:cs="Arial"/>
                <w:sz w:val="22"/>
                <w:szCs w:val="22"/>
              </w:rPr>
            </w:pPr>
            <w:r>
              <w:rPr>
                <w:rFonts w:ascii="Arial" w:hAnsi="Arial" w:cs="Arial"/>
                <w:bCs/>
                <w:sz w:val="22"/>
                <w:szCs w:val="22"/>
              </w:rPr>
              <w:t>6</w:t>
            </w:r>
            <w:r w:rsidR="00D532DC" w:rsidRPr="00D532DC">
              <w:rPr>
                <w:rFonts w:ascii="Arial" w:hAnsi="Arial" w:cs="Arial"/>
                <w:bCs/>
                <w:sz w:val="22"/>
                <w:szCs w:val="22"/>
              </w:rPr>
              <w:t xml:space="preserve">. wobec którego wydano ostateczną decyzję administracyjną o naruszeniu obowiązków wynikających z przepisów prawa pracy, prawa ochrony środowiska lub przepisów o zabezpieczeniu społecznym, jeżeli wymierzono tą decyzją karę pieniężną nie niższą niż 3000 złotych; </w:t>
            </w:r>
          </w:p>
          <w:p w:rsidR="00D532DC" w:rsidRPr="00D532DC" w:rsidRDefault="00505029" w:rsidP="00D532DC">
            <w:pPr>
              <w:pStyle w:val="Default"/>
              <w:spacing w:line="276" w:lineRule="auto"/>
              <w:ind w:left="284" w:hanging="284"/>
              <w:jc w:val="both"/>
              <w:rPr>
                <w:rFonts w:ascii="Arial" w:hAnsi="Arial" w:cs="Arial"/>
                <w:sz w:val="22"/>
                <w:szCs w:val="22"/>
              </w:rPr>
            </w:pPr>
            <w:r>
              <w:rPr>
                <w:rFonts w:ascii="Arial" w:hAnsi="Arial" w:cs="Arial"/>
                <w:bCs/>
                <w:sz w:val="22"/>
                <w:szCs w:val="22"/>
              </w:rPr>
              <w:t>7</w:t>
            </w:r>
            <w:r w:rsidR="00D532DC" w:rsidRPr="00D532DC">
              <w:rPr>
                <w:rFonts w:ascii="Arial" w:hAnsi="Arial" w:cs="Arial"/>
                <w:bCs/>
                <w:sz w:val="22"/>
                <w:szCs w:val="22"/>
              </w:rPr>
              <w:t xml:space="preserve">. który naruszył obowiązki dotyczące płatności podatków, opłat lub składek na ubezpieczenia społeczne lub zdrowotne, co zamawiający jest w stanie wykazać za pomocą stosownych środków dowodowych, z wyjątkiem przypadku, o którym mowa w ust. 1 pkt 15, chyba że wykonawca dokonał płatności należnych podatków, opłat lub składek na ubezpieczenia społeczne lub zdrowotne wraz z odsetkami lub grzywnami lub zawarł wiążące porozumienie w sprawie spłaty tych należności. </w:t>
            </w:r>
          </w:p>
          <w:p w:rsidR="00D532DC" w:rsidRPr="00D532DC" w:rsidRDefault="00D532DC" w:rsidP="00D532DC">
            <w:pPr>
              <w:pStyle w:val="Default"/>
              <w:spacing w:line="276" w:lineRule="auto"/>
              <w:ind w:left="284" w:hanging="284"/>
              <w:jc w:val="both"/>
              <w:rPr>
                <w:rFonts w:ascii="Arial" w:hAnsi="Arial" w:cs="Arial"/>
                <w:sz w:val="22"/>
                <w:szCs w:val="22"/>
              </w:rPr>
            </w:pPr>
          </w:p>
          <w:p w:rsidR="00E819D0" w:rsidRPr="00064B19" w:rsidRDefault="00D532DC" w:rsidP="00D532DC">
            <w:pPr>
              <w:pStyle w:val="Default"/>
              <w:spacing w:line="276" w:lineRule="auto"/>
              <w:jc w:val="both"/>
              <w:rPr>
                <w:rFonts w:ascii="Arial" w:hAnsi="Arial" w:cs="Arial"/>
                <w:b/>
                <w:bCs/>
                <w:sz w:val="22"/>
                <w:szCs w:val="22"/>
              </w:rPr>
            </w:pPr>
            <w:r w:rsidRPr="00064B19">
              <w:rPr>
                <w:rFonts w:ascii="Arial" w:hAnsi="Arial" w:cs="Arial"/>
                <w:b/>
                <w:bCs/>
                <w:sz w:val="22"/>
                <w:szCs w:val="22"/>
              </w:rPr>
              <w:t xml:space="preserve">Wykonawca ubiegający się o przedmiotowe zamówienie musi spełniać również warunki udziału w postępowaniu dotyczące: </w:t>
            </w:r>
          </w:p>
          <w:p w:rsidR="00D532DC" w:rsidRDefault="00D532DC" w:rsidP="00D532DC">
            <w:pPr>
              <w:pStyle w:val="Default"/>
              <w:jc w:val="both"/>
              <w:rPr>
                <w:rFonts w:cstheme="minorBidi"/>
                <w:color w:val="auto"/>
              </w:rPr>
            </w:pPr>
          </w:p>
          <w:p w:rsidR="00D532DC" w:rsidRPr="00D532DC" w:rsidRDefault="00D532DC" w:rsidP="00543E37">
            <w:pPr>
              <w:pStyle w:val="Default"/>
              <w:spacing w:line="276" w:lineRule="auto"/>
              <w:ind w:left="284" w:hanging="284"/>
              <w:jc w:val="both"/>
              <w:rPr>
                <w:rFonts w:ascii="Arial" w:hAnsi="Arial" w:cs="Arial"/>
                <w:sz w:val="22"/>
                <w:szCs w:val="22"/>
              </w:rPr>
            </w:pPr>
            <w:r w:rsidRPr="00D532DC">
              <w:rPr>
                <w:rFonts w:ascii="Arial" w:hAnsi="Arial" w:cs="Arial"/>
                <w:bCs/>
                <w:sz w:val="22"/>
                <w:szCs w:val="22"/>
              </w:rPr>
              <w:t xml:space="preserve">1) kompetencji lub uprawnień do prowadzenia określonej działalności zawodowej, o ile wynika to z odrębnych przepisów. </w:t>
            </w:r>
            <w:r w:rsidR="00505029">
              <w:rPr>
                <w:rFonts w:ascii="Arial" w:hAnsi="Arial" w:cs="Arial"/>
                <w:bCs/>
                <w:sz w:val="22"/>
                <w:szCs w:val="22"/>
              </w:rPr>
              <w:t xml:space="preserve"> </w:t>
            </w:r>
            <w:r w:rsidRPr="00D532DC">
              <w:rPr>
                <w:rFonts w:ascii="Arial" w:hAnsi="Arial" w:cs="Arial"/>
                <w:bCs/>
                <w:sz w:val="22"/>
                <w:szCs w:val="22"/>
              </w:rPr>
              <w:t xml:space="preserve"> </w:t>
            </w:r>
          </w:p>
          <w:p w:rsidR="00543E37" w:rsidRDefault="00D532DC" w:rsidP="00543E37">
            <w:pPr>
              <w:suppressLineNumbers/>
              <w:tabs>
                <w:tab w:val="left" w:pos="855"/>
                <w:tab w:val="left" w:pos="1215"/>
              </w:tabs>
              <w:suppressAutoHyphens/>
              <w:spacing w:after="0"/>
              <w:ind w:left="284" w:hanging="284"/>
              <w:jc w:val="both"/>
              <w:rPr>
                <w:rFonts w:ascii="Arial" w:hAnsi="Arial" w:cs="Arial"/>
                <w:bCs/>
              </w:rPr>
            </w:pPr>
            <w:r w:rsidRPr="00D532DC">
              <w:rPr>
                <w:rFonts w:ascii="Arial" w:hAnsi="Arial" w:cs="Arial"/>
                <w:bCs/>
              </w:rPr>
              <w:t xml:space="preserve">2) sytuacji ekonomicznej lub finansowej. </w:t>
            </w:r>
            <w:r w:rsidR="00064B19">
              <w:rPr>
                <w:rFonts w:ascii="Arial" w:hAnsi="Arial" w:cs="Arial"/>
                <w:bCs/>
              </w:rPr>
              <w:t xml:space="preserve"> </w:t>
            </w:r>
            <w:r w:rsidR="00543E37" w:rsidRPr="00543E37">
              <w:rPr>
                <w:rFonts w:ascii="Arial" w:eastAsia="Times New Roman" w:hAnsi="Arial" w:cs="Arial"/>
                <w:lang w:eastAsia="ar-SA"/>
              </w:rPr>
              <w:t>W celu potwierdzenia spełniania niniejszego warunku Wykonawca wykaże że jest ubezpieczony od odpowiedzialności cywilnej w zakresie prowadzonej działalności związanej z przedmiotem zamówienia na kwotę nie mniejszą niż 2</w:t>
            </w:r>
            <w:r w:rsidR="00272551">
              <w:rPr>
                <w:rFonts w:ascii="Arial" w:eastAsia="Times New Roman" w:hAnsi="Arial" w:cs="Arial"/>
                <w:lang w:eastAsia="ar-SA"/>
              </w:rPr>
              <w:t>3</w:t>
            </w:r>
            <w:r w:rsidR="00543E37" w:rsidRPr="00543E37">
              <w:rPr>
                <w:rFonts w:ascii="Arial" w:eastAsia="Times New Roman" w:hAnsi="Arial" w:cs="Arial"/>
                <w:lang w:eastAsia="ar-SA"/>
              </w:rPr>
              <w:t xml:space="preserve"> 000,00 zł. brutto.</w:t>
            </w:r>
            <w:r w:rsidR="00543E37" w:rsidRPr="00543E37">
              <w:rPr>
                <w:rFonts w:ascii="Arial" w:eastAsia="Times New Roman" w:hAnsi="Arial" w:cs="Arial"/>
                <w:lang w:eastAsia="pl-PL"/>
              </w:rPr>
              <w:t xml:space="preserve"> </w:t>
            </w:r>
            <w:r w:rsidRPr="00D532DC">
              <w:rPr>
                <w:rFonts w:ascii="Arial" w:hAnsi="Arial" w:cs="Arial"/>
                <w:bCs/>
              </w:rPr>
              <w:t xml:space="preserve"> </w:t>
            </w:r>
            <w:r>
              <w:rPr>
                <w:rFonts w:ascii="Arial" w:hAnsi="Arial" w:cs="Arial"/>
                <w:bCs/>
              </w:rPr>
              <w:t xml:space="preserve"> </w:t>
            </w:r>
            <w:r w:rsidR="00505029">
              <w:rPr>
                <w:rFonts w:ascii="Arial" w:hAnsi="Arial" w:cs="Arial"/>
                <w:bCs/>
              </w:rPr>
              <w:t xml:space="preserve"> </w:t>
            </w:r>
          </w:p>
          <w:p w:rsidR="00E819D0" w:rsidRPr="00543E37" w:rsidRDefault="00D532DC" w:rsidP="0054570B">
            <w:pPr>
              <w:widowControl w:val="0"/>
              <w:spacing w:after="0"/>
              <w:ind w:left="284" w:hanging="284"/>
              <w:jc w:val="both"/>
              <w:rPr>
                <w:rFonts w:ascii="Arial" w:eastAsia="Times New Roman" w:hAnsi="Arial" w:cs="Arial"/>
                <w:b/>
                <w:lang w:eastAsia="pl-PL"/>
              </w:rPr>
            </w:pPr>
            <w:r w:rsidRPr="00D532DC">
              <w:rPr>
                <w:rFonts w:ascii="Arial" w:hAnsi="Arial" w:cs="Arial"/>
                <w:bCs/>
              </w:rPr>
              <w:t xml:space="preserve">3) zdolności technicznej lub zawodowej. </w:t>
            </w:r>
            <w:r w:rsidR="00543E37">
              <w:rPr>
                <w:rFonts w:ascii="Arial" w:hAnsi="Arial" w:cs="Arial"/>
                <w:bCs/>
              </w:rPr>
              <w:t xml:space="preserve"> </w:t>
            </w:r>
            <w:r w:rsidR="00543E37" w:rsidRPr="00543E37">
              <w:rPr>
                <w:rFonts w:ascii="Arial" w:eastAsia="Times New Roman" w:hAnsi="Arial" w:cs="Arial"/>
                <w:lang w:eastAsia="ar-SA"/>
              </w:rPr>
              <w:t>Wykonawca spełni warunek jeżeli w tym zakresie udokumentuje wykonanie w okresie ostatnich 5 lat, przed upływem terminu składania ofert, a jeżeli okres prowadzenia działalności jest krótszy – w tym okresie</w:t>
            </w:r>
            <w:r w:rsidR="00543E37" w:rsidRPr="00543E37">
              <w:rPr>
                <w:rFonts w:ascii="Arial" w:eastAsia="Times New Roman" w:hAnsi="Arial" w:cs="Arial"/>
                <w:b/>
                <w:lang w:eastAsia="ar-SA"/>
              </w:rPr>
              <w:t xml:space="preserve"> </w:t>
            </w:r>
            <w:r w:rsidR="00543E37" w:rsidRPr="00543E37">
              <w:rPr>
                <w:rFonts w:ascii="Arial" w:eastAsia="Times New Roman" w:hAnsi="Arial" w:cs="Arial"/>
                <w:lang w:eastAsia="ar-SA"/>
              </w:rPr>
              <w:t xml:space="preserve"> wykonał zgodnie z zasadami sztuki budowlanej i prawidłowo ukończył jedną robotę polegającą na </w:t>
            </w:r>
            <w:r w:rsidR="0054570B">
              <w:rPr>
                <w:rFonts w:ascii="Arial" w:eastAsia="Times New Roman" w:hAnsi="Arial" w:cs="Arial"/>
                <w:lang w:eastAsia="ar-SA"/>
              </w:rPr>
              <w:t xml:space="preserve"> wykonaniu posadzki granitowej</w:t>
            </w:r>
            <w:r w:rsidR="00543E37" w:rsidRPr="00543E37">
              <w:rPr>
                <w:rFonts w:ascii="Arial" w:eastAsia="Times New Roman" w:hAnsi="Arial" w:cs="Arial"/>
                <w:lang w:eastAsia="ar-SA"/>
              </w:rPr>
              <w:t xml:space="preserve">  o wartości jednostkowej nie mniejszej niż 2</w:t>
            </w:r>
            <w:r w:rsidR="00272551">
              <w:rPr>
                <w:rFonts w:ascii="Arial" w:eastAsia="Times New Roman" w:hAnsi="Arial" w:cs="Arial"/>
                <w:lang w:eastAsia="ar-SA"/>
              </w:rPr>
              <w:t>3</w:t>
            </w:r>
            <w:r w:rsidR="00543E37" w:rsidRPr="00543E37">
              <w:rPr>
                <w:rFonts w:ascii="Arial" w:eastAsia="Times New Roman" w:hAnsi="Arial" w:cs="Arial"/>
                <w:lang w:eastAsia="ar-SA"/>
              </w:rPr>
              <w:t xml:space="preserve"> 000 zł. brutto. (wzór formularza wykazu wykonanych robót budowlanych stanowi </w:t>
            </w:r>
            <w:r w:rsidR="00543E37" w:rsidRPr="00543E37">
              <w:rPr>
                <w:rFonts w:ascii="Arial" w:eastAsia="Times New Roman" w:hAnsi="Arial" w:cs="Arial"/>
                <w:b/>
                <w:bCs/>
                <w:lang w:eastAsia="ar-SA"/>
              </w:rPr>
              <w:t xml:space="preserve">załącznik nr 6 </w:t>
            </w:r>
            <w:r w:rsidR="00543E37" w:rsidRPr="00543E37">
              <w:rPr>
                <w:rFonts w:ascii="Arial" w:eastAsia="Times New Roman" w:hAnsi="Arial" w:cs="Arial"/>
                <w:lang w:eastAsia="ar-SA"/>
              </w:rPr>
              <w:t>do SIWZ.</w:t>
            </w:r>
            <w:r w:rsidR="00543E37" w:rsidRPr="00543E37">
              <w:rPr>
                <w:rFonts w:ascii="Arial" w:eastAsia="Times New Roman" w:hAnsi="Arial" w:cs="Arial"/>
                <w:lang w:eastAsia="pl-PL"/>
              </w:rPr>
              <w:t xml:space="preserve">  Ponadto Wykonawca wykaże, że dysponuje lub będzie dysponował osobami zdolnymi do wykonania zamówienia: </w:t>
            </w:r>
            <w:r w:rsidR="00543E37" w:rsidRPr="00543E37">
              <w:rPr>
                <w:rFonts w:ascii="Arial" w:eastAsia="Times New Roman" w:hAnsi="Arial" w:cs="Arial"/>
                <w:b/>
                <w:lang w:eastAsia="pl-PL"/>
              </w:rPr>
              <w:t>kierownik budowy</w:t>
            </w:r>
            <w:r w:rsidR="00543E37" w:rsidRPr="00543E37">
              <w:rPr>
                <w:rFonts w:ascii="Arial" w:eastAsia="Times New Roman" w:hAnsi="Arial" w:cs="Arial"/>
                <w:lang w:eastAsia="pl-PL"/>
              </w:rPr>
              <w:t xml:space="preserve"> posiadający uprawnienia do wykonywania samodzielnej funkcji w budownictwie bez ograni</w:t>
            </w:r>
            <w:r w:rsidR="00272551">
              <w:rPr>
                <w:rFonts w:ascii="Arial" w:eastAsia="Times New Roman" w:hAnsi="Arial" w:cs="Arial"/>
                <w:lang w:eastAsia="pl-PL"/>
              </w:rPr>
              <w:t>czeń o specjalności budowlanej.</w:t>
            </w:r>
          </w:p>
        </w:tc>
      </w:tr>
    </w:tbl>
    <w:p w:rsidR="005A0079" w:rsidRPr="00EC6AA4" w:rsidRDefault="005A0079" w:rsidP="00E819D0">
      <w:pPr>
        <w:rPr>
          <w:rFonts w:ascii="Arial" w:hAnsi="Arial" w:cs="Arial"/>
        </w:rPr>
      </w:pPr>
      <w:r w:rsidRPr="00EC6AA4">
        <w:rPr>
          <w:rFonts w:ascii="Arial" w:hAnsi="Arial" w:cs="Arial"/>
        </w:rPr>
        <w:lastRenderedPageBreak/>
        <w:t>Miejscowość: ....................., dnia .......................... r.</w:t>
      </w:r>
    </w:p>
    <w:p w:rsidR="00456872" w:rsidRPr="00EC6AA4" w:rsidRDefault="00456872" w:rsidP="00E819D0">
      <w:pPr>
        <w:jc w:val="right"/>
        <w:rPr>
          <w:rFonts w:ascii="Arial" w:hAnsi="Arial" w:cs="Arial"/>
        </w:rPr>
      </w:pPr>
    </w:p>
    <w:p w:rsidR="005A0079" w:rsidRPr="00EC6AA4" w:rsidRDefault="005A0079" w:rsidP="00E819D0">
      <w:pPr>
        <w:jc w:val="right"/>
        <w:rPr>
          <w:rFonts w:ascii="Arial" w:hAnsi="Arial" w:cs="Arial"/>
        </w:rPr>
      </w:pPr>
      <w:r w:rsidRPr="00EC6AA4">
        <w:rPr>
          <w:rFonts w:ascii="Arial" w:hAnsi="Arial" w:cs="Arial"/>
        </w:rPr>
        <w:t>………………………………………</w:t>
      </w:r>
    </w:p>
    <w:p w:rsidR="005A0079" w:rsidRPr="00EC6AA4" w:rsidRDefault="005A0079" w:rsidP="00E819D0">
      <w:pPr>
        <w:tabs>
          <w:tab w:val="left" w:pos="5103"/>
        </w:tabs>
        <w:jc w:val="right"/>
        <w:rPr>
          <w:rFonts w:ascii="Arial" w:hAnsi="Arial" w:cs="Arial"/>
        </w:rPr>
      </w:pPr>
      <w:r w:rsidRPr="00EC6AA4">
        <w:rPr>
          <w:rFonts w:ascii="Arial" w:hAnsi="Arial" w:cs="Arial"/>
        </w:rPr>
        <w:t>podpis osoby (osób) upoważnionej</w:t>
      </w:r>
    </w:p>
    <w:p w:rsidR="005A0079" w:rsidRPr="00EC6AA4" w:rsidRDefault="005A0079" w:rsidP="00E819D0">
      <w:pPr>
        <w:tabs>
          <w:tab w:val="left" w:pos="5245"/>
        </w:tabs>
        <w:jc w:val="right"/>
        <w:rPr>
          <w:rFonts w:ascii="Arial" w:hAnsi="Arial" w:cs="Arial"/>
        </w:rPr>
      </w:pPr>
      <w:r w:rsidRPr="00EC6AA4">
        <w:rPr>
          <w:rFonts w:ascii="Arial" w:hAnsi="Arial" w:cs="Arial"/>
        </w:rPr>
        <w:t>do występowania w imieniu Wykonawcy</w:t>
      </w:r>
    </w:p>
    <w:p w:rsidR="005A0079" w:rsidRPr="00EC6AA4" w:rsidRDefault="005A0079" w:rsidP="00E819D0">
      <w:pPr>
        <w:tabs>
          <w:tab w:val="left" w:pos="5245"/>
        </w:tabs>
        <w:jc w:val="right"/>
        <w:rPr>
          <w:rFonts w:ascii="Arial" w:hAnsi="Arial" w:cs="Arial"/>
        </w:rPr>
      </w:pPr>
      <w:r w:rsidRPr="00EC6AA4">
        <w:rPr>
          <w:rFonts w:ascii="Arial" w:hAnsi="Arial" w:cs="Arial"/>
        </w:rPr>
        <w:t>(pożądany czytelny podpis albo podpis</w:t>
      </w:r>
    </w:p>
    <w:p w:rsidR="005A0079" w:rsidRPr="00EC6AA4" w:rsidRDefault="005A0079" w:rsidP="00E819D0">
      <w:pPr>
        <w:tabs>
          <w:tab w:val="left" w:pos="5245"/>
        </w:tabs>
        <w:jc w:val="right"/>
        <w:rPr>
          <w:rFonts w:ascii="Times New Roman" w:hAnsi="Times New Roman" w:cs="Times New Roman"/>
        </w:rPr>
      </w:pPr>
      <w:r w:rsidRPr="00EC6AA4">
        <w:rPr>
          <w:rFonts w:ascii="Arial" w:hAnsi="Arial" w:cs="Arial"/>
        </w:rPr>
        <w:t>i pieczątka z imieniem i</w:t>
      </w:r>
      <w:r w:rsidRPr="00657E3E">
        <w:rPr>
          <w:rFonts w:ascii="Arial" w:hAnsi="Arial" w:cs="Arial"/>
          <w:sz w:val="24"/>
          <w:szCs w:val="24"/>
        </w:rPr>
        <w:t xml:space="preserve"> </w:t>
      </w:r>
      <w:r w:rsidRPr="00EC6AA4">
        <w:rPr>
          <w:rFonts w:ascii="Arial" w:hAnsi="Arial" w:cs="Arial"/>
        </w:rPr>
        <w:t>nazwiskiem</w:t>
      </w:r>
      <w:r w:rsidRPr="00EC6AA4">
        <w:rPr>
          <w:rFonts w:ascii="Times New Roman" w:hAnsi="Times New Roman" w:cs="Times New Roman"/>
        </w:rPr>
        <w:t>)</w:t>
      </w:r>
    </w:p>
    <w:sectPr w:rsidR="005A0079" w:rsidRPr="00EC6AA4" w:rsidSect="00A57646">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3D8C" w:rsidRDefault="00AF3D8C" w:rsidP="00657E3E">
      <w:pPr>
        <w:spacing w:after="0" w:line="240" w:lineRule="auto"/>
      </w:pPr>
      <w:r>
        <w:separator/>
      </w:r>
    </w:p>
  </w:endnote>
  <w:endnote w:type="continuationSeparator" w:id="0">
    <w:p w:rsidR="00AF3D8C" w:rsidRDefault="00AF3D8C" w:rsidP="00657E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3D8C" w:rsidRDefault="00AF3D8C" w:rsidP="00657E3E">
      <w:pPr>
        <w:spacing w:after="0" w:line="240" w:lineRule="auto"/>
      </w:pPr>
      <w:r>
        <w:separator/>
      </w:r>
    </w:p>
  </w:footnote>
  <w:footnote w:type="continuationSeparator" w:id="0">
    <w:p w:rsidR="00AF3D8C" w:rsidRDefault="00AF3D8C" w:rsidP="00657E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E3E" w:rsidRDefault="00657E3E" w:rsidP="00657E3E">
    <w:pPr>
      <w:pStyle w:val="Nagwek"/>
      <w:tabs>
        <w:tab w:val="clear" w:pos="4536"/>
        <w:tab w:val="clear" w:pos="9072"/>
        <w:tab w:val="left" w:pos="1875"/>
      </w:tabs>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079"/>
    <w:rsid w:val="00017BF8"/>
    <w:rsid w:val="00064B19"/>
    <w:rsid w:val="00072CCD"/>
    <w:rsid w:val="0009753D"/>
    <w:rsid w:val="000C5682"/>
    <w:rsid w:val="00187319"/>
    <w:rsid w:val="001A0D00"/>
    <w:rsid w:val="001D0ED0"/>
    <w:rsid w:val="00202AF5"/>
    <w:rsid w:val="00231FF7"/>
    <w:rsid w:val="00247C91"/>
    <w:rsid w:val="0026175C"/>
    <w:rsid w:val="00272551"/>
    <w:rsid w:val="00296775"/>
    <w:rsid w:val="002A1B1C"/>
    <w:rsid w:val="002C563B"/>
    <w:rsid w:val="002D7D08"/>
    <w:rsid w:val="00352E40"/>
    <w:rsid w:val="003675E3"/>
    <w:rsid w:val="00370BF9"/>
    <w:rsid w:val="00393F21"/>
    <w:rsid w:val="003C4E10"/>
    <w:rsid w:val="0043544C"/>
    <w:rsid w:val="00455230"/>
    <w:rsid w:val="00456872"/>
    <w:rsid w:val="00470FE8"/>
    <w:rsid w:val="00484775"/>
    <w:rsid w:val="00492655"/>
    <w:rsid w:val="004A04D3"/>
    <w:rsid w:val="004B314D"/>
    <w:rsid w:val="004C2DE4"/>
    <w:rsid w:val="004C5498"/>
    <w:rsid w:val="00505029"/>
    <w:rsid w:val="00511EFE"/>
    <w:rsid w:val="00535EB7"/>
    <w:rsid w:val="00543E37"/>
    <w:rsid w:val="0054570B"/>
    <w:rsid w:val="005A0079"/>
    <w:rsid w:val="005A0E39"/>
    <w:rsid w:val="005A129D"/>
    <w:rsid w:val="005A6CAB"/>
    <w:rsid w:val="005B36C8"/>
    <w:rsid w:val="00611563"/>
    <w:rsid w:val="00625D29"/>
    <w:rsid w:val="00626479"/>
    <w:rsid w:val="00642B05"/>
    <w:rsid w:val="00657E3E"/>
    <w:rsid w:val="006B0343"/>
    <w:rsid w:val="006D52B4"/>
    <w:rsid w:val="006F5877"/>
    <w:rsid w:val="00730918"/>
    <w:rsid w:val="00757280"/>
    <w:rsid w:val="007B6E6B"/>
    <w:rsid w:val="007C63C5"/>
    <w:rsid w:val="007F6E5C"/>
    <w:rsid w:val="0080216C"/>
    <w:rsid w:val="008C3E67"/>
    <w:rsid w:val="00912BEE"/>
    <w:rsid w:val="00914BE3"/>
    <w:rsid w:val="0092070F"/>
    <w:rsid w:val="00965A87"/>
    <w:rsid w:val="00971093"/>
    <w:rsid w:val="009E6D14"/>
    <w:rsid w:val="00A27168"/>
    <w:rsid w:val="00A57646"/>
    <w:rsid w:val="00A66791"/>
    <w:rsid w:val="00AA5307"/>
    <w:rsid w:val="00AA5431"/>
    <w:rsid w:val="00AE1787"/>
    <w:rsid w:val="00AF3D8C"/>
    <w:rsid w:val="00AF787D"/>
    <w:rsid w:val="00B34EB8"/>
    <w:rsid w:val="00BA7118"/>
    <w:rsid w:val="00BE3215"/>
    <w:rsid w:val="00C62BC4"/>
    <w:rsid w:val="00C702FE"/>
    <w:rsid w:val="00C85A24"/>
    <w:rsid w:val="00CD6F02"/>
    <w:rsid w:val="00CE34D7"/>
    <w:rsid w:val="00D37506"/>
    <w:rsid w:val="00D532DC"/>
    <w:rsid w:val="00D70FBE"/>
    <w:rsid w:val="00D83CC4"/>
    <w:rsid w:val="00DA0FDA"/>
    <w:rsid w:val="00DB18DE"/>
    <w:rsid w:val="00DB5B36"/>
    <w:rsid w:val="00DD5249"/>
    <w:rsid w:val="00E12315"/>
    <w:rsid w:val="00E14433"/>
    <w:rsid w:val="00E16069"/>
    <w:rsid w:val="00E50C72"/>
    <w:rsid w:val="00E538E1"/>
    <w:rsid w:val="00E80937"/>
    <w:rsid w:val="00E819D0"/>
    <w:rsid w:val="00E90CCE"/>
    <w:rsid w:val="00EC6AA4"/>
    <w:rsid w:val="00F63FEA"/>
    <w:rsid w:val="00F8243C"/>
    <w:rsid w:val="00F943E0"/>
    <w:rsid w:val="00FA47E1"/>
    <w:rsid w:val="00FF69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5A007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A0079"/>
    <w:rPr>
      <w:rFonts w:ascii="Tahoma" w:hAnsi="Tahoma" w:cs="Tahoma"/>
      <w:sz w:val="16"/>
      <w:szCs w:val="16"/>
    </w:rPr>
  </w:style>
  <w:style w:type="paragraph" w:styleId="Nagwek">
    <w:name w:val="header"/>
    <w:basedOn w:val="Normalny"/>
    <w:link w:val="NagwekZnak"/>
    <w:uiPriority w:val="99"/>
    <w:unhideWhenUsed/>
    <w:rsid w:val="00657E3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7E3E"/>
  </w:style>
  <w:style w:type="paragraph" w:styleId="Stopka">
    <w:name w:val="footer"/>
    <w:basedOn w:val="Normalny"/>
    <w:link w:val="StopkaZnak"/>
    <w:uiPriority w:val="99"/>
    <w:unhideWhenUsed/>
    <w:rsid w:val="00657E3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7E3E"/>
  </w:style>
  <w:style w:type="paragraph" w:customStyle="1" w:styleId="Default">
    <w:name w:val="Default"/>
    <w:rsid w:val="00E819D0"/>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5A007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A0079"/>
    <w:rPr>
      <w:rFonts w:ascii="Tahoma" w:hAnsi="Tahoma" w:cs="Tahoma"/>
      <w:sz w:val="16"/>
      <w:szCs w:val="16"/>
    </w:rPr>
  </w:style>
  <w:style w:type="paragraph" w:styleId="Nagwek">
    <w:name w:val="header"/>
    <w:basedOn w:val="Normalny"/>
    <w:link w:val="NagwekZnak"/>
    <w:uiPriority w:val="99"/>
    <w:unhideWhenUsed/>
    <w:rsid w:val="00657E3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7E3E"/>
  </w:style>
  <w:style w:type="paragraph" w:styleId="Stopka">
    <w:name w:val="footer"/>
    <w:basedOn w:val="Normalny"/>
    <w:link w:val="StopkaZnak"/>
    <w:uiPriority w:val="99"/>
    <w:unhideWhenUsed/>
    <w:rsid w:val="00657E3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7E3E"/>
  </w:style>
  <w:style w:type="paragraph" w:customStyle="1" w:styleId="Default">
    <w:name w:val="Default"/>
    <w:rsid w:val="00E819D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3</Pages>
  <Words>1272</Words>
  <Characters>7634</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Park</dc:creator>
  <cp:lastModifiedBy>k.molenda</cp:lastModifiedBy>
  <cp:revision>29</cp:revision>
  <cp:lastPrinted>2014-05-21T08:50:00Z</cp:lastPrinted>
  <dcterms:created xsi:type="dcterms:W3CDTF">2012-06-15T08:46:00Z</dcterms:created>
  <dcterms:modified xsi:type="dcterms:W3CDTF">2016-10-19T07:19:00Z</dcterms:modified>
</cp:coreProperties>
</file>