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C97" w:rsidRPr="00743C97" w:rsidRDefault="00743C97" w:rsidP="00743C9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743C97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743C97" w:rsidRPr="00743C97" w:rsidRDefault="00743C97" w:rsidP="00743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C97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300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in;height:18pt" o:ole="">
            <v:imagedata r:id="rId5" o:title=""/>
          </v:shape>
          <w:control r:id="rId6" w:name="DefaultOcxName" w:shapeid="_x0000_i1040"/>
        </w:object>
      </w:r>
    </w:p>
    <w:p w:rsidR="00743C97" w:rsidRPr="00743C97" w:rsidRDefault="00743C97" w:rsidP="00743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3C97">
        <w:rPr>
          <w:rFonts w:ascii="Times New Roman" w:eastAsia="Times New Roman" w:hAnsi="Times New Roman" w:cs="Times New Roman"/>
          <w:sz w:val="24"/>
          <w:szCs w:val="24"/>
          <w:lang w:eastAsia="pl-PL"/>
        </w:rPr>
        <w:object w:dxaOrig="300" w:dyaOrig="225">
          <v:shape id="_x0000_i1039" type="#_x0000_t75" style="width:1in;height:18pt" o:ole="">
            <v:imagedata r:id="rId7" o:title=""/>
          </v:shape>
          <w:control r:id="rId8" w:name="DefaultOcxName1" w:shapeid="_x0000_i1039"/>
        </w:object>
      </w:r>
    </w:p>
    <w:tbl>
      <w:tblPr>
        <w:tblW w:w="4545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6"/>
      </w:tblGrid>
      <w:tr w:rsidR="00743C97" w:rsidRPr="00743C97" w:rsidTr="00743C97">
        <w:trPr>
          <w:tblCellSpacing w:w="0" w:type="dxa"/>
        </w:trPr>
        <w:tc>
          <w:tcPr>
            <w:tcW w:w="0" w:type="auto"/>
            <w:vAlign w:val="center"/>
            <w:hideMark/>
          </w:tcPr>
          <w:p w:rsidR="00743C97" w:rsidRPr="00743C97" w:rsidRDefault="00743C97" w:rsidP="00743C9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Adres strony internetowej, na której zamieszczona będzie specyfikacja istotnych warunków zamówienia (jeżeli dotyczy): </w:t>
            </w:r>
          </w:p>
          <w:p w:rsidR="00743C97" w:rsidRPr="00743C97" w:rsidRDefault="00743C97" w:rsidP="00743C9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hyperlink r:id="rId9" w:tgtFrame="_blank" w:history="1">
              <w:r w:rsidRPr="00743C97">
                <w:rPr>
                  <w:rFonts w:ascii="Arial" w:eastAsia="Times New Roman" w:hAnsi="Arial" w:cs="Arial"/>
                  <w:color w:val="0000FF"/>
                  <w:u w:val="single"/>
                  <w:lang w:eastAsia="pl-PL"/>
                </w:rPr>
                <w:t xml:space="preserve">http://bip.gdansk.rdos.gov.pl/ </w:t>
              </w:r>
            </w:hyperlink>
          </w:p>
          <w:p w:rsidR="00743C97" w:rsidRPr="00743C97" w:rsidRDefault="00743C97" w:rsidP="00743C9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pict>
                <v:rect id="_x0000_i1052" style="width:0;height:1.5pt" o:hralign="center" o:hrstd="t" o:hr="t" fillcolor="#a0a0a0" stroked="f"/>
              </w:pic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lang w:eastAsia="pl-PL"/>
              </w:rPr>
              <w:t xml:space="preserve">Ogłoszenie nr 327259 - 2016 z dnia 2016-10-20 r.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Gdańsk: Przedmiotem zamówienia jest wykonanie robót budowlanych polegających na przebudowie budynku Regionalnej Dyrekcji Ochrony Środowiska w Gdańsku - wymiana posadzki na I piętrze oraz wymiana okien w garażu </w:t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 xml:space="preserve">OGŁOSZENIE O ZAMÓWIENIU - Roboty budowlane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Zamieszczanie ogłoszenia: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 obowiązkowe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Ogłoszenie dotyczy: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 zamówienia publicznego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Zamówienie dotyczy projektu lub programu współfinansowanego ze środków Unii Europejskiej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Nazwa projektu lub programu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Należy podać minimalny procentowy wskaźnik zatrudnienia osób należących do jednej lub więcej kategorii, o których mowa w art. 22 ust. 2 ustawy </w:t>
            </w:r>
            <w:proofErr w:type="spellStart"/>
            <w:r w:rsidRPr="00743C97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, nie mniejszy niż 30%, osób zatrudnionych przez zakłady pracy chronionej lub wykonawców albo ich jednostki (w %)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>SEKCJA I: ZAMAWIAJĄCY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Postępowanie przeprowadza centralny zamawiający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Postępowanie przeprowadza podmiot, któremu zamawiający powierzył/powierzyli przeprowadzenie postępowania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Informacje na temat podmiotu któremu zamawiający powierzył/powierzyli prowadzenie postępowania: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Postępowanie jest przeprowadzane wspólnie przez zamawiających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Jeżeli tak, należy wymienić zamawiających, którzy wspólnie przeprowadzają postępowanie oraz podać adresy ich siedzib, krajowe numery identyfikacyjne oraz osoby do kontaktów wraz z danymi </w:t>
            </w:r>
            <w:r>
              <w:rPr>
                <w:rFonts w:ascii="Arial" w:eastAsia="Times New Roman" w:hAnsi="Arial" w:cs="Arial"/>
                <w:lang w:eastAsia="pl-PL"/>
              </w:rPr>
              <w:t>do kontaktów: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Postępowanie jest przeprowadzane wspólnie z zamawiającymi z innych państw członkowskich Unii Europejskiej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</w:p>
          <w:p w:rsidR="00743C97" w:rsidRPr="00743C97" w:rsidRDefault="00743C97" w:rsidP="00743C97">
            <w:pPr>
              <w:spacing w:after="0" w:line="450" w:lineRule="atLeast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W przypadku przeprowadzania postępowania wspólnie z zamawiającymi z innych państw członkowskich Unii Europejskiej – mające zastosowanie krajowe prawo zamówień publicznych: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Informacje dodatkowe:</w:t>
            </w:r>
          </w:p>
          <w:p w:rsidR="00743C97" w:rsidRPr="00743C97" w:rsidRDefault="00743C97" w:rsidP="00743C97">
            <w:pPr>
              <w:spacing w:after="24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I. 1) NAZWA I ADRES: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Regionalna Dyrekcja Ochrony Środowiska w Gdańsku, krajowy numer identyfikacyjny 22070075000000, ul. ul. Chmielna  54/57, 80748   Gdańsk, woj. pomorskie, państwo Polska, tel. 58 683 68 00, e-mail , faks 58 683 68 03.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Adres strony internetowej (URL): http://bip.gdansk.rdos.gov.pl/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I. 2) RODZAJ ZAMAWIAJĄCEGO: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Administracja rządowa terenowa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I.3) WSPÓLNE UDZIELANIE ZAMÓWIENIA </w:t>
            </w:r>
            <w:r w:rsidRPr="00743C97">
              <w:rPr>
                <w:rFonts w:ascii="Arial" w:eastAsia="Times New Roman" w:hAnsi="Arial" w:cs="Arial"/>
                <w:b/>
                <w:bCs/>
                <w:i/>
                <w:iCs/>
                <w:lang w:eastAsia="pl-PL"/>
              </w:rPr>
              <w:t>(jeżeli dotyczy)</w:t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I.4) KOMUNIKACJA: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Nieograniczony, pełny i bezpośredni dostęp do dokumentów z postępowania można uzyskać pod adresem (URL)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Adres strony internetowej, na której zamieszczona będzie specyfikacja istotnych warunków zamówienia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tak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http://bip.gdansk.rdos.gov.pl/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Dostęp do dokumentów z postępowania jest ograniczony - więcej informacji można uzyskać pod adresem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Oferty lub wnioski o dopuszczenie do udziału w postępowaniu należy przesyłać: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Elektronicznie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adres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Dopuszczone jest przesłanie ofert lub wniosków o dopuszczenie do udziału w postępowaniu w inny sposób: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Wymagane jest przesłanie ofert lub wniosków o dopuszczenie do udziału w postępowaniu w inny sposób: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tak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Inny sposób: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tylko pisemnie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Adres: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Regionalna Dyrekcja Ochrony Środowiska, ul. Chmielna 54/57, 80-748 Gdańsk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Komunikacja elektroniczna wymaga korzystania z narzędzi i urządzeń lub formatów plików, które nie są ogólnie dostępne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Nieograniczony, pełny, bezpośredni i bezpłatny dostęp do tych narzędzi można uzyskać pod adresem: (URL)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SEKCJA II: PRZEDMIOT ZAMÓWIENIA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II.1) Nazwa nadana zamówieniu przez zamawiającego: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Przedmiotem zamówienia jest wykonanie robót budowlanych polegających na przebudowie budynku Regionalnej Dyrekcji Ochrony Środowiska w Gdańsku - wymiana posadzki na I piętrze oraz wymiana okien w garażu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Numer referencyjny: </w:t>
            </w:r>
            <w:r w:rsidRPr="00743C97">
              <w:rPr>
                <w:rFonts w:ascii="Arial" w:eastAsia="Times New Roman" w:hAnsi="Arial" w:cs="Arial"/>
                <w:lang w:eastAsia="pl-PL"/>
              </w:rPr>
              <w:t>RDOŚ-Gd-OI.I.261.1.15.2016.LM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Przed wszczęciem postępowania o udzielenie zamówienia przeprowadzono dialog techniczny </w:t>
            </w:r>
          </w:p>
          <w:p w:rsidR="00743C97" w:rsidRPr="00743C97" w:rsidRDefault="00743C97" w:rsidP="00743C97">
            <w:pPr>
              <w:spacing w:after="0" w:line="450" w:lineRule="atLeast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II.2) Rodzaj zamówienia: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roboty budowlane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II.3) Informacja o możliwości składania ofert częściowych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Zamówienie podzielone jest na części: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II.4) Krótki opis przedmiotu zamówienia </w:t>
            </w:r>
            <w:r w:rsidRPr="00743C97">
              <w:rPr>
                <w:rFonts w:ascii="Arial" w:eastAsia="Times New Roman" w:hAnsi="Arial" w:cs="Arial"/>
                <w:i/>
                <w:iCs/>
                <w:lang w:eastAsia="pl-PL"/>
              </w:rPr>
              <w:t>(wielkość, zakres, rodzaj i ilość dostaw, usług lub robót budowlanych lub określenie zapotrzebowania i wymagań )</w:t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a w przypadku partnerstwa innowacyjnego - określenie zapotrzebowania na innowacyjny produkt, usługę lub roboty budowlane: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Przedmiotem zamówienia jest wykonanie robót budowlanych polegających na przebudowie budynku Regionalnej Dyrekcji Ochrony Środowiska w Gdańsku - wymiana posadzki na I piętrze oraz wymiana okien w garażu składających się z : 1.robót zabezpieczających pomieszczenia obok korytarza 2.rozebrania istniejącej posadzki 3.skucia betonu 4.wykonania izolacji 5.wykonania podkładu betonowego 6.wykonania podłoża 7.ułożenia płyt granitowych gr. do 3 cm 8.wykonania cokolików wys. do 20cm 9.dwukrotnego malowania ścian 10.wykucia z muru garażu ościeżnic i podokienników 11.czyszczenia krat 12.gruntowania i malowania krat 13.montażu okien jednodzielnych uchylnych z PCV. 14.malowania farbami emulsyjnymi elewacji Przedmiot zamówienia określają następujące załączniki: przedmiar robót budowlanych, rysunek oraz opis Załącznik nr 1 do SIWZ.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II.5) Główny kod CPV: </w:t>
            </w:r>
            <w:r w:rsidRPr="00743C97">
              <w:rPr>
                <w:rFonts w:ascii="Arial" w:eastAsia="Times New Roman" w:hAnsi="Arial" w:cs="Arial"/>
                <w:lang w:eastAsia="pl-PL"/>
              </w:rPr>
              <w:t>45262510-9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Dodatkowe kody CPV:</w:t>
            </w:r>
            <w:r w:rsidRPr="00743C97">
              <w:rPr>
                <w:rFonts w:ascii="Arial" w:eastAsia="Times New Roman" w:hAnsi="Arial" w:cs="Arial"/>
                <w:lang w:eastAsia="pl-PL"/>
              </w:rPr>
              <w:t>45262512-3, 45421100-5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II.6) Całkowita wartość zamówienia </w:t>
            </w:r>
            <w:r w:rsidRPr="00743C97">
              <w:rPr>
                <w:rFonts w:ascii="Arial" w:eastAsia="Times New Roman" w:hAnsi="Arial" w:cs="Arial"/>
                <w:i/>
                <w:iCs/>
                <w:lang w:eastAsia="pl-PL"/>
              </w:rPr>
              <w:t>(jeżeli zamawiający podaje informacje o wartości zamówienia)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Wartość bez VAT: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Waluta: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i/>
                <w:iCs/>
                <w:lang w:eastAsia="pl-PL"/>
              </w:rPr>
              <w:t>(w przypadku umów ramowych lub dynamicznego systemu zakupów – szacunkowa całkowita maksymalna wartość w całym okresie obowiązywania umowy ramowej lub dynamicznego systemu zakupów)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II.7) Czy przewiduje się udzielenie zamówień, o których mowa w art. 67 ust. 1 pkt 6 i 7 lub w art. 134 ust. 6 pkt 3 ustawy </w:t>
            </w:r>
            <w:proofErr w:type="spellStart"/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: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II.8) Okres, w którym realizowane będzie zamówienie lub okres, na który została zawarta umowa ramowa lub okres, na który został ustanowiony dynamiczny system zakupów: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>data zakończenia: 12/12/2016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II.9) Informacje dodatkowe: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SEKCJA III: INFORMACJE O CHARAKTERZE PRAWNYM, EKONOMICZNYM, FINANSOWYM I TECHNICZNYM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III.1) WARUNKI UDZIAŁU W POSTĘPOWANIU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III.1.1) Kompetencje lub uprawnienia do prowadzenia określonej działalności zawodowej, o ile wynika to z odrębnych przepisów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Określenie warunków: Warunek zostanie wstępnie spełniony jeżeli Wykonawca wraz z ofertą przedłoży oświadczenie – wg wzoru na załączniku nr 3 do SIWZ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Informacje dodatkowe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III.1.2) Sytuacja finansowa lub ekonomiczna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Określenie warunków: W celu potwierdzenia spełniania niniejszego warunku Wykonawca wykaże że jest ubezpieczony od odpowiedzialności cywilnej w zakresie prowadzonej działalności związanej z przedmiotem zamówienia na kwotę nie mniejszą niż 23 000,00 zł. brutto.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Informacje dodatkowe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III.1.3) Zdolność techniczna lub zawodowa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Określenie warunków: Wykonawca spełni warunek jeżeli w tym zakresie udokumentuje wykonanie w okresie ostatnich 5 lat, przed upływem terminu składania ofert, a jeżeli okres prowadzenia działalności jest krótszy – w tym okresie wykonał zgodnie z zasadami sztuki budowlanej i prawidłowo ukończył jedną robotę polegającą na wykonaniu posadzki granitowej o wartości jednostkowej nie mniejszej niż 23 000 zł. brutto. (wzór formularza wykazu wykonanych robót budowlanych stanowi załącznik nr 6 do SIWZ. Ponadto Wykonawca wykaże, że dysponuje lub będzie dysponował osobami zdolnymi do wykonania zamówienia: kierownik budowy posiadający uprawnienia do wykonywania samodzielnej funkcji w budownictwie bez ograniczeń o specjalności budowlanej.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Informacje dodatkowe: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III.2) PODSTAWY WYKLUCZENIA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III.2.1) Podstawy wykluczenia określone w art. 24 ust. 1 ustawy </w:t>
            </w:r>
            <w:proofErr w:type="spellStart"/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III.2.2) Zamawiający przewiduje wykluczenie wykonawcy na podstawie art. 24 ust. 5 ustawy </w:t>
            </w:r>
            <w:proofErr w:type="spellStart"/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 tak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Zamawiający przewiduje następujące fakultatywne podstawy wykluczenia: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(podstawa wykluczenia określona w art. 24 ust. 5 pkt 1 ustawy </w:t>
            </w:r>
            <w:proofErr w:type="spellStart"/>
            <w:r w:rsidRPr="00743C97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)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(podstawa wykluczenia określona w art. 24 ust. 5 pkt 2 ustawy </w:t>
            </w:r>
            <w:proofErr w:type="spellStart"/>
            <w:r w:rsidRPr="00743C97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)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(podstawa wykluczenia określona w art. 24 ust. 5 pkt 3 ustawy </w:t>
            </w:r>
            <w:proofErr w:type="spellStart"/>
            <w:r w:rsidRPr="00743C97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)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(podstawa wykluczenia określona w art. 24 ust. 5 pkt 4 ustawy </w:t>
            </w:r>
            <w:proofErr w:type="spellStart"/>
            <w:r w:rsidRPr="00743C97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)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(podstawa wykluczenia określona w art. 24 ust. 5 pkt 5 ustawy </w:t>
            </w:r>
            <w:proofErr w:type="spellStart"/>
            <w:r w:rsidRPr="00743C97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)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(podstawa wykluczenia określona w art. 24 ust. 5 pkt 7 ustawy </w:t>
            </w:r>
            <w:proofErr w:type="spellStart"/>
            <w:r w:rsidRPr="00743C97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)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(podstawa wykluczenia określona w art. 24 ust. 5 pkt 8 ustawy </w:t>
            </w:r>
            <w:proofErr w:type="spellStart"/>
            <w:r w:rsidRPr="00743C97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lang w:eastAsia="pl-PL"/>
              </w:rPr>
              <w:t xml:space="preserve">)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III.3) WYKAZ OŚWIADCZEŃ SKŁADANYCH PRZEZ WYKONAWCĘ W CELU WSTĘPNEGO POTWIERDZENIA, ŻE NIE PODLEGA ON WYKLUCZENIU ORAZ SPEŁNIA WARUNKI UDZIAŁU W POSTĘPOWANIU ORAZ SPEŁNIA KRYTERIA SELEKCJI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Oświadczenie o niepodleganiu wykluczeniu oraz spełnianiu warunków udziału w postępowaniu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tak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Oświadczenie o spełnianiu kryteriów selekcji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III.4) WYKAZ OŚWIADCZEŃ LUB DOKUMENTÓW , SKŁADANYCH PRZEZ WYKONAWCĘ W POSTĘPOWANIU NA WEZWANIE ZAMAWIAJACEGO W CELU POTWIERDZENIA OKOLICZNOŚCI, O KTÓRYCH MOWA W ART. 25 UST. 1 PKT 3 USTAWY PZP: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odpis z właściwego rejestru lub centralnej ewidencji i informacji o działalności gospodarczej, jeżeli odrębne przepisy wymagają wpisu do rejestru lub ewidencji, w celu potwierdzenia braku podstaw do wykluczenia na podstawie art. 24 ust. 5 pkt. 1 ustawy.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III.5) WYKAZ OŚWIADCZEŃ LUB DOKUMENTÓW SKŁADANYCH PRZEZ WYKONAWCĘ W POSTĘPOWANIU NA WEZWANIE ZAMAWIAJACEGO W CELU POTWIERDZENIA OKOLICZNOŚCI, O KTÓRYCH MOWA W ART. 25 UST. 1 PKT 1 USTAWY PZP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III.5.1) W ZAKRESIE SPEŁNIANIA WARUNKÓW UDZIAŁU W POSTĘPOWANIU: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a) Wykazu co najmniej jednej roboty budowlanej polegającej na wykonaniu posadzki granitowej o wartości jednostkowej nie mniejszej niż 23 000 zł. brutto , wykonanej w okresie ostatnich 5 lat przed upływem terminu składania ofert w niniejszym postępowaniu, a jeżeli okres prowadzenia działalności jest krótszy – w tym okresie, z podaniem ich rodzaju i wartości, daty i miejsca wykonania oraz z załączeniem dowodów określających, czy roboty te zostały wykonane w sposób należyty oraz wskazujących, czy zostały wykonane zgodnie z zasadami sztuki budowlanej i prawidłowo ukończone w oparciu o wzór stanowiący załącznik nr 6 do SIWZ b) wykaz osób, które będą uczestniczyć w wykonaniu zamówienia odpowiedzialnych za kierowanie robotami budowlanymi oraz informacje na temat ich kwalifikacji zawodowych, doświadczenia i wykształcenia niezbędnych do wykonania zamówienia, a także zakresu wykonywanych przez nie czynności, oraz informację o podstawie do dysponowania tymi osobami. (wzór stanowi Załącznik nr 5 do SIWZ) c) Oświadczenie, że osoby które będą uczestniczyć w wykonaniu zamówienia, posiadają wymagane uprawnienia. (wzór oświadczenia stanowi Załącznik nr 5 do SIWZ) d) dokumentu potwierdzającego, że wykonawca jest ubezpieczony od odpowiedzialności cywilnej w zakresie prowadzonej działalności związanej z przedmiotem zamówienia na sumę gwarancyjną określoną przez Zamawiającego;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III.5.2) W ZAKRESIE KRYTERIÓW SELEKCJI: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III.6) WYKAZ OŚWIADCZEŃ LUB DOKUMENTÓW SKŁADANYCH PRZEZ WYKONAWCĘ W POSTĘPOWANIU NA WEZWANIE ZAMAWIAJACEGO W CELU POTWIERDZENIA OKOLICZNOŚCI, O KTÓRYCH MOWA W ART. 25 UST. 1 PKT 2 USTAWY PZP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III.7) INNE DOKUMENTY NIE WYMIENIONE W pkt III.3) - III.6)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u w:val="single"/>
                <w:lang w:eastAsia="pl-PL"/>
              </w:rPr>
              <w:t xml:space="preserve">SEKCJA IV: PROCEDURA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IV.1) OPIS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IV.1.1) Tryb udzielenia zamówienia: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przetarg nieograniczony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IV.1.2) Zamawiający żąda wniesienia wadium: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IV.1.3) Przewiduje się udzielenie zaliczek na poczet wykonania zamówienia: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IV.1.4) Wymaga się złożenia ofert w postaci katalogów elektronicznych lub dołączenia do ofert katalogów elektronicznych: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Dopuszcza się złożenie ofert w postaci katalogów elektronicznych lub dołączenia do ofert katalogów elektronicznych: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Informacje dodatkowe: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IV.1.5.) Wymaga się złożenia oferty wariantowej: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Dopuszcza się złożenie oferty wariantowej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Złożenie oferty wariantowej dopuszcza się tylko z jednoczesnym złożeniem oferty zasadniczej: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IV.1.6) Przewidywana liczba wykonawców, którzy zostaną zaproszeni do udziału w postępowaniu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(przetarg ograniczony, negocjacje z ogłoszeniem, dialog konkurencyjny, partnerstwo innowacyjne)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>Liczba wykonawców  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Przewidywana minimalna liczba wykonawców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Maksymalna liczba wykonawców  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Kryteria selekcji wykonawców: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IV.1.7) Informacje na temat umowy ramowej lub dynamicznego systemu zakupów: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Umowa ramowa będzie zawarta: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Czy przewiduje się ograniczenie liczby uczestników umowy ramowe</w:t>
            </w:r>
            <w:r>
              <w:rPr>
                <w:rFonts w:ascii="Arial" w:eastAsia="Times New Roman" w:hAnsi="Arial" w:cs="Arial"/>
                <w:lang w:eastAsia="pl-PL"/>
              </w:rPr>
              <w:t xml:space="preserve">j: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Informacje dodatkowe: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Zamówienie obejmuje ustanowienie dynamicznego systemu zakupó</w:t>
            </w:r>
            <w:r>
              <w:rPr>
                <w:rFonts w:ascii="Arial" w:eastAsia="Times New Roman" w:hAnsi="Arial" w:cs="Arial"/>
                <w:lang w:eastAsia="pl-PL"/>
              </w:rPr>
              <w:t xml:space="preserve">w: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Informacje dodatkowe: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W ramach umowy ramowej/dynamicznego systemu zakupów dopuszcza się złożenie ofert w formie katalogów elektronicznych: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Przewiduje się pobranie ze złożonych katalogów elektronicznych informacji potrzebnych do sporządzenia ofert w ramach umowy ramowej/dynamicznego systemu zakupów: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IV.1.8) Aukcja elektroniczna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Przewidziane jest przeprowadzenie aukcji elektronicznej </w:t>
            </w:r>
            <w:r w:rsidRPr="00743C97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(przetarg nieograniczony, przetarg ograniczony, negocjacje z ogłoszeniem)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Należy wskazać elementy, których wartości będą przedmiotem aukcji elektronicznej: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Przewiduje się ograniczenia co do przedstawionych wartości, wynikające z opisu przedmiotu zamówienia: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Należy podać, które informacje zostaną udostępnione wykonawcom w trakcie aukcji elektronicznej oraz jaki będzie termin ich udostępnienia: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Informacje dotyczące przebiegu aukcji elektronicznej: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Jaki jest przewidziany sposób postępowania w toku aukcji elektronicznej i jakie będą warunki, na jakich wykonawcy będą mogli licytować (minimalne wysokości postąpień):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Informacje dotyczące wykorzystywanego sprzętu elektronicznego, rozwiązań i specyfikacji technicznych w zakresie połączeń: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Wymagania dotyczące rejestracji i identyfikacji wykonawców w aukcji elektronicznej: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Informacje o liczbie etapów aukcji elektronicznej i czasie ich trwania: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Aukcja wieloetapowa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0"/>
              <w:gridCol w:w="1910"/>
            </w:tblGrid>
            <w:tr w:rsidR="00743C97" w:rsidRPr="00743C97" w:rsidTr="00743C9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lang w:eastAsia="pl-PL"/>
                    </w:rPr>
                    <w:t>etap nr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lang w:eastAsia="pl-PL"/>
                    </w:rPr>
                    <w:t>czas trwania etapu</w:t>
                  </w:r>
                </w:p>
              </w:tc>
            </w:tr>
            <w:tr w:rsidR="00743C97" w:rsidRPr="00743C97" w:rsidTr="00743C9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Czy wykonawcy, którzy nie złożyli nowych postąpień, zostaną zakwalifikowani do następnego etapu: 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Warunki zamknięcia aukcji elektronicznej: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IV.2) KRYTERIA OCENY OFERT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IV.2.1) Kryteria oceny ofert: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IV.2.2) Kryteria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04"/>
              <w:gridCol w:w="1091"/>
            </w:tblGrid>
            <w:tr w:rsidR="00743C97" w:rsidRPr="00743C97" w:rsidTr="00743C9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i/>
                      <w:iCs/>
                      <w:lang w:eastAsia="pl-PL"/>
                    </w:rPr>
                    <w:t>Kryteria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i/>
                      <w:iCs/>
                      <w:lang w:eastAsia="pl-PL"/>
                    </w:rPr>
                    <w:t>Znaczenie</w:t>
                  </w:r>
                </w:p>
              </w:tc>
            </w:tr>
            <w:tr w:rsidR="00743C97" w:rsidRPr="00743C97" w:rsidTr="00743C9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lang w:eastAsia="pl-PL"/>
                    </w:rPr>
                    <w:t>cena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lang w:eastAsia="pl-PL"/>
                    </w:rPr>
                    <w:t>60</w:t>
                  </w:r>
                </w:p>
              </w:tc>
            </w:tr>
            <w:tr w:rsidR="00743C97" w:rsidRPr="00743C97" w:rsidTr="00743C9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lang w:eastAsia="pl-PL"/>
                    </w:rPr>
                    <w:t>okres gwarancji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lang w:eastAsia="pl-PL"/>
                    </w:rPr>
                    <w:t>40</w:t>
                  </w:r>
                </w:p>
              </w:tc>
            </w:tr>
          </w:tbl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IV.2.3) Zastosowanie procedury, o której mowa w art. 24aa ust. 1 ustawy </w:t>
            </w:r>
            <w:proofErr w:type="spellStart"/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Pzp</w:t>
            </w:r>
            <w:proofErr w:type="spellEnd"/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(przetarg nieograniczony)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tak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IV.3) Negocjacje z ogłoszeniem, dialog konkurencyjny, partnerstwo innowacyjne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IV.3.1) Informacje na temat negocjacji z ogłoszeniem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Minimalne wymagania, które mu</w:t>
            </w:r>
            <w:r>
              <w:rPr>
                <w:rFonts w:ascii="Arial" w:eastAsia="Times New Roman" w:hAnsi="Arial" w:cs="Arial"/>
                <w:lang w:eastAsia="pl-PL"/>
              </w:rPr>
              <w:t xml:space="preserve">szą spełniać wszystkie oferty: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Przewidziane jest zastrzeżenie prawa do udzielenia zamówienia na podstawie ofert wstępnych bez przeprowadzenia negocjacji 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Przewidziany jest podział negocjacji na etapy w celu ograniczenia liczby ofert: 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Należy podać informacje na temat etapów neg</w:t>
            </w:r>
            <w:r>
              <w:rPr>
                <w:rFonts w:ascii="Arial" w:eastAsia="Times New Roman" w:hAnsi="Arial" w:cs="Arial"/>
                <w:lang w:eastAsia="pl-PL"/>
              </w:rPr>
              <w:t xml:space="preserve">ocjacji (w tym liczbę etapów):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Informacje dodatkowe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IV.3.2) Informacje na temat dialogu konkurencyjnego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Opis potrzeb i wymagań zamawiającego lub informacja o </w:t>
            </w:r>
            <w:r>
              <w:rPr>
                <w:rFonts w:ascii="Arial" w:eastAsia="Times New Roman" w:hAnsi="Arial" w:cs="Arial"/>
                <w:lang w:eastAsia="pl-PL"/>
              </w:rPr>
              <w:t xml:space="preserve">sposobie uzyskania tego opisu: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Informacja o wysokości nagród dla wykonawców, którzy podczas dialogu konkurencyjnego przedstawili rozwiązania stanowiące podstawę do składania ofert, jeżeli z</w:t>
            </w:r>
            <w:r>
              <w:rPr>
                <w:rFonts w:ascii="Arial" w:eastAsia="Times New Roman" w:hAnsi="Arial" w:cs="Arial"/>
                <w:lang w:eastAsia="pl-PL"/>
              </w:rPr>
              <w:t xml:space="preserve">amawiający przewiduje nagrody: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Wstępny har</w:t>
            </w:r>
            <w:r>
              <w:rPr>
                <w:rFonts w:ascii="Arial" w:eastAsia="Times New Roman" w:hAnsi="Arial" w:cs="Arial"/>
                <w:lang w:eastAsia="pl-PL"/>
              </w:rPr>
              <w:t xml:space="preserve">monogram postępowania: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Podział dialogu na etapy w celu ograniczenia liczby rozwiązań: 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Należy podać inform</w:t>
            </w:r>
            <w:r>
              <w:rPr>
                <w:rFonts w:ascii="Arial" w:eastAsia="Times New Roman" w:hAnsi="Arial" w:cs="Arial"/>
                <w:lang w:eastAsia="pl-PL"/>
              </w:rPr>
              <w:t xml:space="preserve">acje na temat etapów dialogu: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Informacje dodatkowe: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IV.3.3) Informacje na temat partnerstwa innowacyjnego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Elementy opisu przedmiotu zamówienia definiujące minimalne wymagania, którym musz</w:t>
            </w:r>
            <w:r>
              <w:rPr>
                <w:rFonts w:ascii="Arial" w:eastAsia="Times New Roman" w:hAnsi="Arial" w:cs="Arial"/>
                <w:lang w:eastAsia="pl-PL"/>
              </w:rPr>
              <w:t xml:space="preserve">ą odpowiadać wszystkie oferty: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Podział negocjacji na etapy w celu ograniczeniu liczby ofert podlegających negocjacjom poprzez zastosowanie kryteriów oceny ofert wskazanych w specyfikacji istotnych warunków zamówieni</w:t>
            </w:r>
            <w:r>
              <w:rPr>
                <w:rFonts w:ascii="Arial" w:eastAsia="Times New Roman" w:hAnsi="Arial" w:cs="Arial"/>
                <w:lang w:eastAsia="pl-PL"/>
              </w:rPr>
              <w:t xml:space="preserve">a: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Informacje dodatkowe: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IV.4) Licytacja elektroniczna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Adres strony internetowej, na której będzie prowadzona licytacja elektroniczna: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Adres strony internetowej, na której jest dostępny opis przedmiotu zamówienia w licytacji elektronicznej: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Wymagania dotyczące rejestracji i identyfikacji wykonawców w licytacji elektronicznej, w tym wymagania techniczne urządzeń informatycznych: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Sposób postępowania w toku licytacji elektronicznej, w tym określenie minimalnych wysokości postąpień: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Informacje o liczbie etapów licytacji elektronicznej i czasie ich trwania: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Licytacja wieloetapowa 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0"/>
              <w:gridCol w:w="1910"/>
            </w:tblGrid>
            <w:tr w:rsidR="00743C97" w:rsidRPr="00743C97" w:rsidTr="00743C9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lang w:eastAsia="pl-PL"/>
                    </w:rPr>
                    <w:t>etap nr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743C97">
                    <w:rPr>
                      <w:rFonts w:ascii="Arial" w:eastAsia="Times New Roman" w:hAnsi="Arial" w:cs="Arial"/>
                      <w:lang w:eastAsia="pl-PL"/>
                    </w:rPr>
                    <w:t>czas trwania etapu</w:t>
                  </w:r>
                </w:p>
              </w:tc>
            </w:tr>
            <w:tr w:rsidR="00743C97" w:rsidRPr="00743C97" w:rsidTr="00743C9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43C97" w:rsidRPr="00743C97" w:rsidRDefault="00743C97" w:rsidP="00743C9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</w:tr>
          </w:tbl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Wykonawcy, którzy nie złożyli nowych postąpień, zostaną zakwalifikowani do następnego etapu: nie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Termin otwarcia licytacji elektronicznej: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lang w:eastAsia="pl-PL"/>
              </w:rPr>
              <w:t xml:space="preserve">Termin i warunki zamknięcia licytacji elektronicznej: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Istotne dla stron postanowienia, które zostaną wprowadzone do treści zawieranej umowy w sprawie zamówienia publicznego, albo ogólne warunki umowy, albo wzór umowy: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Wymagania dotyczące zabezpieczenia należytego wykonania umowy: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Informacje dodatkowe: </w:t>
            </w:r>
          </w:p>
          <w:p w:rsidR="00743C97" w:rsidRPr="00743C97" w:rsidRDefault="00743C97" w:rsidP="00743C97">
            <w:pPr>
              <w:spacing w:after="0" w:line="450" w:lineRule="atLeast"/>
              <w:rPr>
                <w:rFonts w:ascii="Arial" w:eastAsia="Times New Roman" w:hAnsi="Arial" w:cs="Arial"/>
                <w:lang w:eastAsia="pl-PL"/>
              </w:rPr>
            </w:pP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IV.5) ZMIANA UMOWY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Przewiduje się istotne zmiany postanowień zawartej umowy w stosunku do treści oferty, na podstawie której dokonano wyboru wykonawcy: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 tak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Należy wskazać zakres, charakter zmian oraz warunki wprowadzenia zmian: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1. Zmiany terminu (przedłużenia) wykonania przedmiotu umowy określonego w umowie z następujących przyczyn: a) wystąpienia siły wyższej: wystąpienia zdarzenia losowego wywołanego przez czynniki zewnętrzne, którego nie można było przewidzieć ani mu zapobiec, w szczególności zagrażającego bezpośrednio życiu lub zdrowiu ludzi lub grożącego powstaniem szkody w znacznych rozmiarach, b) działań osób trzecich lub zdarzeń uniemożliwiających wykonanie prac, które to działania nie zachodzą z winy Wykonawcy, c) zmiany obowiązujących przepisów prawa, która stanowi przeszkodę w rozpoczęciu, lub kontynuowaniu prac, jeżeli konieczność tej zmiany będzie wynikać z okoliczności, których nie dało się przewidzieć w chwili zawarcia umowy. 2. W przypadku zaistnienia okoliczności, o których mowa w pkt 1 termin na wykonanie przedmiotu umowy zostanie określony przez Zamawiającego w porozumieniu z Wykonawcą; 3. Jeżeli w toku wykonywania Umowy Wykonawca stwierdzi zaistnienie okoliczności opisanych w pkt 1 niezwłocznie pisemnie powiadomi Zamawiającego. 4. Zmiana osób wykonujących zamówienie możliwa jest w sytuacji kiedy będzie spowodowana przyczynami losowymi, niezależnymi od Wykonawcy, a leżącymi po stronie tych osób. Osoby zastępujące osoby wskazane w ofercie przetargowej muszą spełniać wymagania zawarte w SIWZ. Zmiana osób wykonujących zamówienie będzie możliwa po uzyskaniu pisemnej zgody Zamawiającego 5. Wszelkie Zmiany Umowy wymagają formy pisemnej pod rygorem nieważności.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IV.6) INFORMACJE ADMINISTRACYJNE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IV.6.1) Sposób udostępniania informacji o charakterze poufnym </w:t>
            </w:r>
            <w:r w:rsidRPr="00743C97">
              <w:rPr>
                <w:rFonts w:ascii="Arial" w:eastAsia="Times New Roman" w:hAnsi="Arial" w:cs="Arial"/>
                <w:i/>
                <w:iCs/>
                <w:lang w:eastAsia="pl-PL"/>
              </w:rPr>
              <w:t xml:space="preserve">(jeżeli dotyczy):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Środki służące ochronie informacji o charakterze poufnym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IV.6.2) Termin składania ofert lub wniosków o dopuszczenie do udziału w postępowaniu: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Data: 07/11/2016, godzina: 10:30,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Skrócenie terminu składania wniosków, ze względu na pilną potrzebę udzielenia zamówienia (przetarg nieograniczony, przetarg ograniczony, negocjacje z ogłos</w:t>
            </w:r>
            <w:r>
              <w:rPr>
                <w:rFonts w:ascii="Arial" w:eastAsia="Times New Roman" w:hAnsi="Arial" w:cs="Arial"/>
                <w:lang w:eastAsia="pl-PL"/>
              </w:rPr>
              <w:t xml:space="preserve">zeniem):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nie </w:t>
            </w:r>
            <w:r>
              <w:rPr>
                <w:rFonts w:ascii="Arial" w:eastAsia="Times New Roman" w:hAnsi="Arial" w:cs="Arial"/>
                <w:lang w:eastAsia="pl-PL"/>
              </w:rPr>
              <w:br/>
              <w:t xml:space="preserve">Wskazać powody: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 xml:space="preserve">Język lub języki, w jakich mogą być sporządzane oferty lub wnioski o dopuszczenie do udziału w postępowaniu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  <w:t>&gt; Polski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IV.6.3) Termin związania ofertą: 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okres w dniach: 30 (od ostatecznego terminu składania ofert)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 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      </w:r>
            <w:r w:rsidRPr="00743C97">
              <w:rPr>
                <w:rFonts w:ascii="Arial" w:eastAsia="Times New Roman" w:hAnsi="Arial" w:cs="Arial"/>
                <w:lang w:eastAsia="pl-PL"/>
              </w:rPr>
              <w:t xml:space="preserve"> nie </w:t>
            </w:r>
            <w:r w:rsidRPr="00743C97">
              <w:rPr>
                <w:rFonts w:ascii="Arial" w:eastAsia="Times New Roman" w:hAnsi="Arial" w:cs="Arial"/>
                <w:lang w:eastAsia="pl-PL"/>
              </w:rPr>
              <w:br/>
            </w:r>
            <w:r w:rsidRPr="00743C97">
              <w:rPr>
                <w:rFonts w:ascii="Arial" w:eastAsia="Times New Roman" w:hAnsi="Arial" w:cs="Arial"/>
                <w:b/>
                <w:bCs/>
                <w:lang w:eastAsia="pl-PL"/>
              </w:rPr>
              <w:t>IV.6.6) Informacje dodatkowe:</w:t>
            </w:r>
            <w:bookmarkStart w:id="0" w:name="_GoBack"/>
            <w:bookmarkEnd w:id="0"/>
          </w:p>
        </w:tc>
      </w:tr>
    </w:tbl>
    <w:p w:rsidR="00743C97" w:rsidRPr="00743C97" w:rsidRDefault="00743C97" w:rsidP="00743C97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lang w:eastAsia="pl-PL"/>
        </w:rPr>
      </w:pPr>
      <w:r w:rsidRPr="00743C97">
        <w:rPr>
          <w:rFonts w:ascii="Arial" w:eastAsia="Times New Roman" w:hAnsi="Arial" w:cs="Arial"/>
          <w:vanish/>
          <w:lang w:eastAsia="pl-PL"/>
        </w:rPr>
        <w:t>Dół formularza</w:t>
      </w:r>
    </w:p>
    <w:sectPr w:rsidR="00743C97" w:rsidRPr="00743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0F1"/>
    <w:rsid w:val="00743C97"/>
    <w:rsid w:val="008834E8"/>
    <w:rsid w:val="00B2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2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84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1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2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9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58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2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70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0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30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86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2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5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3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12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08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94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4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2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6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28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13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35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7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0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89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78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1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50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0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4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p.gdansk.rdos.gov.pl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2922</Words>
  <Characters>17534</Characters>
  <Application>Microsoft Office Word</Application>
  <DocSecurity>0</DocSecurity>
  <Lines>146</Lines>
  <Paragraphs>40</Paragraphs>
  <ScaleCrop>false</ScaleCrop>
  <Company>Microsoft</Company>
  <LinksUpToDate>false</LinksUpToDate>
  <CharactersWithSpaces>20416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2016-10-20T08:35:00Z</dcterms:created>
  <dcterms:modified xsi:type="dcterms:W3CDTF">2016-10-20T08:43:00Z</dcterms:modified>
</cp:coreProperties>
</file>