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E71" w:rsidRDefault="00936E71" w:rsidP="00B70959">
      <w:pPr>
        <w:jc w:val="both"/>
        <w:outlineLvl w:val="0"/>
        <w:rPr>
          <w:rFonts w:eastAsia="Times New Roman"/>
          <w:b/>
          <w:szCs w:val="20"/>
        </w:rPr>
      </w:pPr>
    </w:p>
    <w:p w:rsidR="00936E71" w:rsidRDefault="00936E71" w:rsidP="00B70959">
      <w:pPr>
        <w:jc w:val="both"/>
        <w:outlineLvl w:val="0"/>
        <w:rPr>
          <w:rFonts w:eastAsia="Times New Roman"/>
          <w:b/>
          <w:szCs w:val="20"/>
        </w:rPr>
      </w:pPr>
    </w:p>
    <w:p w:rsidR="00B70959" w:rsidRPr="004B1053" w:rsidRDefault="00B70959" w:rsidP="00B70959">
      <w:pPr>
        <w:jc w:val="both"/>
        <w:outlineLvl w:val="0"/>
        <w:rPr>
          <w:rFonts w:ascii="Arial" w:eastAsia="Times New Roman" w:hAnsi="Arial" w:cs="Arial"/>
          <w:b/>
          <w:szCs w:val="20"/>
        </w:rPr>
      </w:pPr>
      <w:r w:rsidRPr="004B1053">
        <w:rPr>
          <w:rFonts w:ascii="Arial" w:eastAsia="Times New Roman" w:hAnsi="Arial" w:cs="Arial"/>
          <w:b/>
          <w:szCs w:val="20"/>
        </w:rPr>
        <w:t xml:space="preserve">Znak sprawy: </w:t>
      </w:r>
    </w:p>
    <w:p w:rsidR="00B70959" w:rsidRPr="00060052" w:rsidRDefault="00B70959" w:rsidP="00B70959">
      <w:pPr>
        <w:jc w:val="both"/>
        <w:outlineLvl w:val="0"/>
        <w:rPr>
          <w:rFonts w:ascii="Arial" w:eastAsia="Times New Roman" w:hAnsi="Arial" w:cs="Arial"/>
          <w:szCs w:val="20"/>
        </w:rPr>
      </w:pPr>
      <w:r w:rsidRPr="00060052">
        <w:rPr>
          <w:rFonts w:ascii="Arial" w:eastAsia="Times New Roman" w:hAnsi="Arial" w:cs="Arial"/>
          <w:szCs w:val="20"/>
        </w:rPr>
        <w:t>RDOŚ-Gd-OFII.261</w:t>
      </w:r>
      <w:r w:rsidR="005A557D" w:rsidRPr="00060052">
        <w:rPr>
          <w:rFonts w:ascii="Arial" w:eastAsia="Times New Roman" w:hAnsi="Arial" w:cs="Arial"/>
          <w:szCs w:val="20"/>
        </w:rPr>
        <w:t>.1</w:t>
      </w:r>
      <w:r w:rsidR="00CA0A44" w:rsidRPr="00060052">
        <w:rPr>
          <w:rFonts w:ascii="Arial" w:eastAsia="Times New Roman" w:hAnsi="Arial" w:cs="Arial"/>
          <w:szCs w:val="20"/>
        </w:rPr>
        <w:t>.11</w:t>
      </w:r>
      <w:r w:rsidR="005A557D" w:rsidRPr="00060052">
        <w:rPr>
          <w:rFonts w:ascii="Arial" w:eastAsia="Times New Roman" w:hAnsi="Arial" w:cs="Arial"/>
          <w:szCs w:val="20"/>
        </w:rPr>
        <w:t>.</w:t>
      </w:r>
      <w:r w:rsidRPr="00060052">
        <w:rPr>
          <w:rFonts w:ascii="Arial" w:eastAsia="Times New Roman" w:hAnsi="Arial" w:cs="Arial"/>
          <w:szCs w:val="20"/>
        </w:rPr>
        <w:t>201</w:t>
      </w:r>
      <w:r w:rsidR="00CA0A44" w:rsidRPr="00060052">
        <w:rPr>
          <w:rFonts w:ascii="Arial" w:eastAsia="Times New Roman" w:hAnsi="Arial" w:cs="Arial"/>
          <w:szCs w:val="20"/>
        </w:rPr>
        <w:t>4</w:t>
      </w:r>
      <w:r w:rsidRPr="00060052">
        <w:rPr>
          <w:rFonts w:ascii="Arial" w:eastAsia="Times New Roman" w:hAnsi="Arial" w:cs="Arial"/>
          <w:szCs w:val="20"/>
        </w:rPr>
        <w:t>.LM</w:t>
      </w:r>
    </w:p>
    <w:p w:rsidR="00B70959" w:rsidRPr="00B70959" w:rsidRDefault="00B70959" w:rsidP="00B70959">
      <w:pPr>
        <w:tabs>
          <w:tab w:val="left" w:pos="8505"/>
          <w:tab w:val="left" w:pos="13608"/>
        </w:tabs>
        <w:jc w:val="both"/>
        <w:rPr>
          <w:rFonts w:eastAsia="Times New Roman"/>
          <w:kern w:val="16"/>
          <w:szCs w:val="20"/>
        </w:rPr>
      </w:pPr>
    </w:p>
    <w:p w:rsidR="00B70959" w:rsidRPr="00B70959" w:rsidRDefault="00B70959" w:rsidP="00B70959">
      <w:pPr>
        <w:jc w:val="both"/>
        <w:outlineLvl w:val="0"/>
        <w:rPr>
          <w:rFonts w:eastAsia="Times New Roman"/>
          <w:szCs w:val="20"/>
        </w:rPr>
      </w:pPr>
    </w:p>
    <w:p w:rsidR="00B70959" w:rsidRPr="00B70959" w:rsidRDefault="00B70959" w:rsidP="00B70959">
      <w:pPr>
        <w:jc w:val="both"/>
        <w:outlineLvl w:val="0"/>
        <w:rPr>
          <w:rFonts w:eastAsia="Times New Roman"/>
          <w:szCs w:val="20"/>
        </w:rPr>
      </w:pPr>
    </w:p>
    <w:p w:rsidR="00B70959" w:rsidRPr="00B70959" w:rsidRDefault="00B70959" w:rsidP="00B70959">
      <w:pPr>
        <w:jc w:val="both"/>
        <w:outlineLvl w:val="0"/>
        <w:rPr>
          <w:rFonts w:eastAsia="Times New Roman"/>
          <w:szCs w:val="20"/>
        </w:rPr>
      </w:pPr>
    </w:p>
    <w:p w:rsidR="00B70959" w:rsidRPr="00B70959" w:rsidRDefault="00B70959" w:rsidP="00B70959">
      <w:pPr>
        <w:tabs>
          <w:tab w:val="left" w:pos="9000"/>
          <w:tab w:val="left" w:pos="13608"/>
        </w:tabs>
        <w:ind w:firstLine="425"/>
        <w:jc w:val="center"/>
        <w:rPr>
          <w:rFonts w:ascii="Arial" w:eastAsia="Times New Roman" w:hAnsi="Arial" w:cs="Arial"/>
          <w:b/>
          <w:kern w:val="28"/>
          <w:sz w:val="32"/>
          <w:szCs w:val="32"/>
        </w:rPr>
      </w:pPr>
      <w:r w:rsidRPr="00B70959">
        <w:rPr>
          <w:rFonts w:ascii="Arial" w:eastAsia="Times New Roman" w:hAnsi="Arial" w:cs="Arial"/>
          <w:b/>
          <w:kern w:val="28"/>
          <w:sz w:val="32"/>
          <w:szCs w:val="32"/>
        </w:rPr>
        <w:t>SPECYFIKACJA</w:t>
      </w:r>
      <w:r w:rsidRPr="00B70959">
        <w:rPr>
          <w:rFonts w:ascii="Arial" w:eastAsia="Times New Roman" w:hAnsi="Arial" w:cs="Arial"/>
          <w:b/>
          <w:kern w:val="28"/>
          <w:sz w:val="32"/>
          <w:szCs w:val="32"/>
        </w:rPr>
        <w:br/>
        <w:t xml:space="preserve">  ISTOTNYCH WARUNKÓW ZAMÓWIENIA</w:t>
      </w:r>
    </w:p>
    <w:p w:rsidR="00B70959" w:rsidRPr="00B70959" w:rsidRDefault="00B70959" w:rsidP="00B70959">
      <w:pPr>
        <w:tabs>
          <w:tab w:val="left" w:pos="8505"/>
          <w:tab w:val="left" w:pos="13608"/>
        </w:tabs>
        <w:ind w:firstLine="425"/>
        <w:jc w:val="center"/>
        <w:rPr>
          <w:rFonts w:ascii="Arial" w:eastAsia="Times New Roman" w:hAnsi="Arial" w:cs="Arial"/>
          <w:b/>
          <w:kern w:val="28"/>
          <w:sz w:val="28"/>
          <w:szCs w:val="28"/>
        </w:rPr>
      </w:pPr>
    </w:p>
    <w:p w:rsidR="00CA0A44" w:rsidRPr="001B1F62" w:rsidRDefault="00CA0A44" w:rsidP="00CA0A44">
      <w:pPr>
        <w:pStyle w:val="Domylnie"/>
        <w:ind w:left="181"/>
        <w:jc w:val="both"/>
        <w:rPr>
          <w:rFonts w:ascii="Arial" w:hAnsi="Arial" w:cs="Arial"/>
          <w:lang w:val="pl-PL"/>
        </w:rPr>
      </w:pPr>
      <w:r w:rsidRPr="001B1F62">
        <w:rPr>
          <w:rFonts w:ascii="Arial" w:hAnsi="Arial" w:cs="Arial"/>
          <w:color w:val="000000"/>
          <w:lang w:val="pl-PL"/>
        </w:rPr>
        <w:t>w postępowaniu prowadzonym w trybie przetargu nieograniczonego o wartości szacunkowej zamówienia przekraczającej kwoty określone</w:t>
      </w:r>
      <w:r>
        <w:rPr>
          <w:rFonts w:ascii="Arial" w:hAnsi="Arial" w:cs="Arial"/>
          <w:color w:val="000000"/>
          <w:lang w:val="pl-PL"/>
        </w:rPr>
        <w:t xml:space="preserve"> w art. 11 ust. 8 ustawy z dnia </w:t>
      </w:r>
      <w:r w:rsidRPr="001B1F62">
        <w:rPr>
          <w:rFonts w:ascii="Arial" w:hAnsi="Arial" w:cs="Arial"/>
          <w:color w:val="000000"/>
          <w:lang w:val="pl-PL"/>
        </w:rPr>
        <w:t>29 stycznia 2004 r. Prawo zamówień publicznych (</w:t>
      </w:r>
      <w:proofErr w:type="spellStart"/>
      <w:r w:rsidRPr="001B1F62">
        <w:rPr>
          <w:rFonts w:ascii="Arial" w:hAnsi="Arial" w:cs="Arial"/>
          <w:color w:val="000000"/>
          <w:lang w:val="pl-PL"/>
        </w:rPr>
        <w:t>t.j</w:t>
      </w:r>
      <w:proofErr w:type="spellEnd"/>
      <w:r w:rsidRPr="001B1F62">
        <w:rPr>
          <w:rFonts w:ascii="Arial" w:hAnsi="Arial" w:cs="Arial"/>
          <w:color w:val="000000"/>
          <w:lang w:val="pl-PL"/>
        </w:rPr>
        <w:t xml:space="preserve">. Dz. U. z 2013 r., poz. 907 ze zm.), na wykonanie inwentaryzacji przyrodniczej obejmującej gatunki minoga rzecznego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1B1F62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fluviatilis</w:t>
      </w:r>
      <w:proofErr w:type="spellEnd"/>
      <w:r w:rsidRPr="001B1F62">
        <w:rPr>
          <w:rFonts w:ascii="Arial" w:hAnsi="Arial" w:cs="Arial"/>
          <w:color w:val="000000"/>
          <w:lang w:val="pl-PL"/>
        </w:rPr>
        <w:t xml:space="preserve">, minoga strumieniowego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1B1F62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planeri</w:t>
      </w:r>
      <w:proofErr w:type="spellEnd"/>
      <w:r w:rsidRPr="001B1F62">
        <w:rPr>
          <w:rFonts w:ascii="Arial" w:hAnsi="Arial" w:cs="Arial"/>
          <w:color w:val="000000"/>
          <w:lang w:val="pl-PL"/>
        </w:rPr>
        <w:t xml:space="preserve">, kozy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Cobitis</w:t>
      </w:r>
      <w:proofErr w:type="spellEnd"/>
      <w:r w:rsidRPr="001B1F62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taenia</w:t>
      </w:r>
      <w:proofErr w:type="spellEnd"/>
      <w:r w:rsidRPr="001B1F62">
        <w:rPr>
          <w:rFonts w:ascii="Arial" w:hAnsi="Arial" w:cs="Arial"/>
          <w:color w:val="000000"/>
          <w:lang w:val="pl-PL"/>
        </w:rPr>
        <w:t xml:space="preserve">, brzanki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Barbus</w:t>
      </w:r>
      <w:proofErr w:type="spellEnd"/>
      <w:r w:rsidRPr="001B1F62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peloponnesius</w:t>
      </w:r>
      <w:proofErr w:type="spellEnd"/>
      <w:r w:rsidRPr="001B1F62">
        <w:rPr>
          <w:rFonts w:ascii="Arial" w:hAnsi="Arial" w:cs="Arial"/>
          <w:color w:val="000000"/>
          <w:lang w:val="pl-PL"/>
        </w:rPr>
        <w:t xml:space="preserve">, głowacza </w:t>
      </w:r>
      <w:proofErr w:type="spellStart"/>
      <w:r w:rsidRPr="001B1F62">
        <w:rPr>
          <w:rFonts w:ascii="Arial" w:hAnsi="Arial" w:cs="Arial"/>
          <w:color w:val="000000"/>
          <w:lang w:val="pl-PL"/>
        </w:rPr>
        <w:t>białopłetwego</w:t>
      </w:r>
      <w:proofErr w:type="spellEnd"/>
      <w:r w:rsidRPr="001B1F62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Cottus</w:t>
      </w:r>
      <w:proofErr w:type="spellEnd"/>
      <w:r w:rsidRPr="001B1F62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gobio</w:t>
      </w:r>
      <w:proofErr w:type="spellEnd"/>
      <w:r w:rsidRPr="001B1F62">
        <w:rPr>
          <w:rFonts w:ascii="Arial" w:hAnsi="Arial" w:cs="Arial"/>
          <w:color w:val="000000"/>
          <w:lang w:val="pl-PL"/>
        </w:rPr>
        <w:t xml:space="preserve">, łososia atlantyckiego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Salmo</w:t>
      </w:r>
      <w:proofErr w:type="spellEnd"/>
      <w:r w:rsidRPr="001B1F62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1B1F62">
        <w:rPr>
          <w:rFonts w:ascii="Arial" w:hAnsi="Arial" w:cs="Arial"/>
          <w:i/>
          <w:color w:val="000000"/>
          <w:lang w:val="pl-PL"/>
        </w:rPr>
        <w:t>salar</w:t>
      </w:r>
      <w:proofErr w:type="spellEnd"/>
      <w:r w:rsidRPr="001B1F62">
        <w:rPr>
          <w:rFonts w:ascii="Arial" w:hAnsi="Arial" w:cs="Arial"/>
          <w:color w:val="000000"/>
          <w:lang w:val="pl-PL"/>
        </w:rPr>
        <w:t xml:space="preserve">  w </w:t>
      </w:r>
      <w:r>
        <w:rPr>
          <w:rFonts w:ascii="Arial" w:hAnsi="Arial" w:cs="Arial"/>
          <w:color w:val="000000"/>
          <w:lang w:val="pl-PL"/>
        </w:rPr>
        <w:t xml:space="preserve">  obszarach Natura 2000.</w:t>
      </w:r>
    </w:p>
    <w:p w:rsidR="00B70959" w:rsidRPr="00B70959" w:rsidRDefault="00CA0A44" w:rsidP="00B70959">
      <w:pPr>
        <w:widowControl w:val="0"/>
        <w:suppressAutoHyphens/>
        <w:ind w:left="735" w:right="750" w:hanging="15"/>
        <w:jc w:val="both"/>
        <w:rPr>
          <w:rFonts w:ascii="Arial" w:eastAsia="Times New Roman" w:hAnsi="Arial" w:cs="Arial"/>
          <w:kern w:val="3"/>
          <w:sz w:val="28"/>
          <w:szCs w:val="28"/>
          <w:lang w:eastAsia="ar-SA"/>
        </w:rPr>
      </w:pPr>
      <w:r>
        <w:rPr>
          <w:rFonts w:ascii="Arial" w:eastAsia="Times New Roman" w:hAnsi="Arial" w:cs="Arial"/>
          <w:bCs/>
          <w:sz w:val="28"/>
          <w:szCs w:val="28"/>
          <w:lang w:eastAsia="ar-SA"/>
        </w:rPr>
        <w:t xml:space="preserve"> </w:t>
      </w:r>
    </w:p>
    <w:p w:rsidR="00B70959" w:rsidRPr="00B70959" w:rsidRDefault="00B70959" w:rsidP="00CA0A44">
      <w:pPr>
        <w:widowControl w:val="0"/>
        <w:suppressAutoHyphens/>
        <w:ind w:right="750"/>
        <w:rPr>
          <w:rFonts w:ascii="Arial" w:eastAsia="Times New Roman" w:hAnsi="Arial" w:cs="Arial"/>
          <w:bCs/>
          <w:lang w:eastAsia="ar-SA"/>
        </w:rPr>
      </w:pPr>
    </w:p>
    <w:p w:rsidR="00B70959" w:rsidRPr="00936225" w:rsidRDefault="00CA0A44" w:rsidP="00936225">
      <w:pPr>
        <w:tabs>
          <w:tab w:val="left" w:pos="8505"/>
          <w:tab w:val="left" w:pos="13608"/>
        </w:tabs>
        <w:ind w:firstLine="425"/>
        <w:jc w:val="center"/>
        <w:rPr>
          <w:rFonts w:ascii="Arial" w:eastAsia="Times New Roman" w:hAnsi="Arial" w:cs="Arial"/>
          <w:b/>
          <w:kern w:val="28"/>
        </w:rPr>
      </w:pPr>
      <w:r>
        <w:rPr>
          <w:rFonts w:ascii="Arial" w:eastAsia="Times New Roman" w:hAnsi="Arial" w:cs="Arial"/>
          <w:b/>
          <w:kern w:val="28"/>
        </w:rPr>
        <w:t xml:space="preserve"> </w:t>
      </w:r>
    </w:p>
    <w:p w:rsidR="00CA0A44" w:rsidRDefault="00CA0A44" w:rsidP="00CA0A44">
      <w:pPr>
        <w:pStyle w:val="Domylnie"/>
        <w:ind w:left="181"/>
        <w:jc w:val="both"/>
        <w:rPr>
          <w:rFonts w:ascii="Arial" w:hAnsi="Arial" w:cs="Arial"/>
          <w:lang w:val="pl-PL"/>
        </w:rPr>
      </w:pPr>
      <w:r w:rsidRPr="001B1F62">
        <w:rPr>
          <w:rFonts w:ascii="Arial" w:hAnsi="Arial" w:cs="Arial"/>
          <w:lang w:val="pl-PL"/>
        </w:rPr>
        <w:t>Zamówienie prowadzone jest w ramach realizacji projektu POIŚ.05.03.00-00-186/09 „</w:t>
      </w:r>
      <w:r w:rsidRPr="001B1F62">
        <w:rPr>
          <w:rFonts w:ascii="Arial" w:hAnsi="Arial" w:cs="Arial"/>
          <w:i/>
          <w:lang w:val="pl-PL"/>
        </w:rPr>
        <w:t>Opracowanie planów zadań ochronnych dla obszarów Natura 2000 na obszarze Polski”</w:t>
      </w:r>
      <w:r w:rsidRPr="001B1F62">
        <w:rPr>
          <w:rFonts w:ascii="Arial" w:hAnsi="Arial" w:cs="Arial"/>
          <w:lang w:val="pl-PL"/>
        </w:rPr>
        <w:t xml:space="preserve"> współfinansowanego ze środków Europejskieg</w:t>
      </w:r>
      <w:r>
        <w:rPr>
          <w:rFonts w:ascii="Arial" w:hAnsi="Arial" w:cs="Arial"/>
          <w:lang w:val="pl-PL"/>
        </w:rPr>
        <w:t xml:space="preserve">o Funduszu Rozwoju Regionalnego </w:t>
      </w:r>
      <w:r w:rsidRPr="001B1F62">
        <w:rPr>
          <w:rFonts w:ascii="Arial" w:hAnsi="Arial" w:cs="Arial"/>
          <w:lang w:val="pl-PL"/>
        </w:rPr>
        <w:t>w ramach Programu Operacyjnego Infrastruktura i Środowisko działanie 5.3 priorytetu V</w:t>
      </w:r>
    </w:p>
    <w:p w:rsidR="00B70959" w:rsidRPr="00B70959" w:rsidRDefault="00B70959" w:rsidP="00936225">
      <w:pPr>
        <w:tabs>
          <w:tab w:val="left" w:pos="8505"/>
          <w:tab w:val="left" w:pos="13608"/>
        </w:tabs>
        <w:ind w:firstLine="425"/>
        <w:jc w:val="center"/>
        <w:rPr>
          <w:rFonts w:ascii="Arial" w:eastAsia="Times New Roman" w:hAnsi="Arial" w:cs="Arial"/>
          <w:i/>
          <w:kern w:val="28"/>
        </w:rPr>
      </w:pPr>
    </w:p>
    <w:p w:rsidR="00B70959" w:rsidRPr="00B70959" w:rsidRDefault="00B70959" w:rsidP="00936225">
      <w:pPr>
        <w:tabs>
          <w:tab w:val="left" w:pos="8505"/>
          <w:tab w:val="left" w:pos="13608"/>
        </w:tabs>
        <w:ind w:firstLine="425"/>
        <w:jc w:val="center"/>
        <w:rPr>
          <w:rFonts w:ascii="Arial" w:eastAsia="Times New Roman" w:hAnsi="Arial" w:cs="Arial"/>
          <w:kern w:val="16"/>
        </w:rPr>
      </w:pPr>
    </w:p>
    <w:p w:rsidR="00B70959" w:rsidRPr="00B70959" w:rsidRDefault="00B70959" w:rsidP="00B70959">
      <w:pPr>
        <w:tabs>
          <w:tab w:val="left" w:pos="8505"/>
          <w:tab w:val="left" w:pos="13608"/>
        </w:tabs>
        <w:ind w:firstLine="425"/>
        <w:jc w:val="both"/>
        <w:rPr>
          <w:rFonts w:ascii="Arial" w:eastAsia="Times New Roman" w:hAnsi="Arial" w:cs="Arial"/>
          <w:kern w:val="16"/>
        </w:rPr>
      </w:pPr>
    </w:p>
    <w:p w:rsidR="00B70959" w:rsidRPr="00B70959" w:rsidRDefault="00B70959" w:rsidP="00B70959">
      <w:pPr>
        <w:tabs>
          <w:tab w:val="left" w:pos="8505"/>
          <w:tab w:val="left" w:pos="13608"/>
        </w:tabs>
        <w:ind w:firstLine="425"/>
        <w:jc w:val="both"/>
        <w:rPr>
          <w:rFonts w:ascii="Arial" w:eastAsia="Times New Roman" w:hAnsi="Arial" w:cs="Arial"/>
          <w:kern w:val="16"/>
        </w:rPr>
      </w:pPr>
    </w:p>
    <w:p w:rsidR="00B70959" w:rsidRPr="00B70959" w:rsidRDefault="00B70959" w:rsidP="00B70959">
      <w:pPr>
        <w:tabs>
          <w:tab w:val="left" w:pos="8505"/>
          <w:tab w:val="left" w:pos="13608"/>
        </w:tabs>
        <w:ind w:right="4592"/>
        <w:jc w:val="both"/>
        <w:rPr>
          <w:rFonts w:ascii="Arial" w:eastAsia="Times New Roman" w:hAnsi="Arial" w:cs="Arial"/>
          <w:b/>
          <w:spacing w:val="40"/>
          <w:kern w:val="28"/>
        </w:rPr>
      </w:pPr>
    </w:p>
    <w:p w:rsidR="00B70959" w:rsidRPr="00B70959" w:rsidRDefault="00B70959" w:rsidP="00B70959">
      <w:pPr>
        <w:tabs>
          <w:tab w:val="left" w:pos="8505"/>
          <w:tab w:val="left" w:pos="13608"/>
        </w:tabs>
        <w:ind w:right="4592"/>
        <w:jc w:val="both"/>
        <w:rPr>
          <w:rFonts w:ascii="Arial" w:eastAsia="Times New Roman" w:hAnsi="Arial" w:cs="Arial"/>
          <w:b/>
          <w:spacing w:val="40"/>
          <w:kern w:val="28"/>
        </w:rPr>
      </w:pPr>
    </w:p>
    <w:p w:rsidR="00B70959" w:rsidRDefault="00B70959" w:rsidP="00CA0A44">
      <w:pPr>
        <w:tabs>
          <w:tab w:val="left" w:pos="8505"/>
          <w:tab w:val="left" w:pos="13608"/>
        </w:tabs>
        <w:ind w:right="4592"/>
        <w:rPr>
          <w:rFonts w:ascii="Arial" w:eastAsia="Times New Roman" w:hAnsi="Arial" w:cs="Arial"/>
          <w:b/>
          <w:spacing w:val="40"/>
          <w:kern w:val="28"/>
        </w:rPr>
      </w:pPr>
    </w:p>
    <w:p w:rsidR="002F3594" w:rsidRDefault="002F3594" w:rsidP="00B70959">
      <w:pPr>
        <w:tabs>
          <w:tab w:val="left" w:pos="8505"/>
          <w:tab w:val="left" w:pos="13608"/>
        </w:tabs>
        <w:ind w:right="4592"/>
        <w:jc w:val="center"/>
        <w:rPr>
          <w:rFonts w:ascii="Arial" w:eastAsia="Times New Roman" w:hAnsi="Arial" w:cs="Arial"/>
          <w:b/>
          <w:spacing w:val="40"/>
          <w:kern w:val="28"/>
        </w:rPr>
      </w:pPr>
    </w:p>
    <w:p w:rsidR="002F3594" w:rsidRDefault="002F3594" w:rsidP="00B70959">
      <w:pPr>
        <w:tabs>
          <w:tab w:val="left" w:pos="8505"/>
          <w:tab w:val="left" w:pos="13608"/>
        </w:tabs>
        <w:ind w:right="4592"/>
        <w:jc w:val="center"/>
        <w:rPr>
          <w:rFonts w:ascii="Arial" w:eastAsia="Times New Roman" w:hAnsi="Arial" w:cs="Arial"/>
          <w:b/>
          <w:spacing w:val="40"/>
          <w:kern w:val="28"/>
        </w:rPr>
      </w:pPr>
    </w:p>
    <w:p w:rsidR="002F3594" w:rsidRDefault="002F3594" w:rsidP="00B70959">
      <w:pPr>
        <w:tabs>
          <w:tab w:val="left" w:pos="8505"/>
          <w:tab w:val="left" w:pos="13608"/>
        </w:tabs>
        <w:ind w:right="4592"/>
        <w:jc w:val="center"/>
        <w:rPr>
          <w:rFonts w:ascii="Arial" w:eastAsia="Times New Roman" w:hAnsi="Arial" w:cs="Arial"/>
          <w:b/>
          <w:spacing w:val="40"/>
          <w:kern w:val="28"/>
        </w:rPr>
      </w:pPr>
    </w:p>
    <w:p w:rsidR="002F3594" w:rsidRDefault="002F3594" w:rsidP="00B70959">
      <w:pPr>
        <w:tabs>
          <w:tab w:val="left" w:pos="8505"/>
          <w:tab w:val="left" w:pos="13608"/>
        </w:tabs>
        <w:ind w:right="4592"/>
        <w:jc w:val="center"/>
        <w:rPr>
          <w:rFonts w:ascii="Arial" w:eastAsia="Times New Roman" w:hAnsi="Arial" w:cs="Arial"/>
          <w:b/>
          <w:spacing w:val="40"/>
          <w:kern w:val="28"/>
        </w:rPr>
      </w:pPr>
    </w:p>
    <w:p w:rsidR="002F3594" w:rsidRPr="00B70959" w:rsidRDefault="002F3594" w:rsidP="00B70959">
      <w:pPr>
        <w:tabs>
          <w:tab w:val="left" w:pos="8505"/>
          <w:tab w:val="left" w:pos="13608"/>
        </w:tabs>
        <w:ind w:right="4592"/>
        <w:jc w:val="center"/>
        <w:rPr>
          <w:rFonts w:ascii="Arial" w:eastAsia="Times New Roman" w:hAnsi="Arial" w:cs="Arial"/>
          <w:b/>
          <w:spacing w:val="40"/>
          <w:kern w:val="28"/>
        </w:rPr>
      </w:pPr>
    </w:p>
    <w:p w:rsidR="00B70959" w:rsidRPr="00B70959" w:rsidRDefault="00B70959" w:rsidP="00B70959">
      <w:pPr>
        <w:tabs>
          <w:tab w:val="left" w:pos="8505"/>
          <w:tab w:val="left" w:pos="13608"/>
        </w:tabs>
        <w:ind w:right="4592"/>
        <w:jc w:val="center"/>
        <w:rPr>
          <w:rFonts w:ascii="Arial" w:eastAsia="Times New Roman" w:hAnsi="Arial" w:cs="Arial"/>
          <w:b/>
          <w:spacing w:val="40"/>
          <w:kern w:val="28"/>
        </w:rPr>
      </w:pPr>
    </w:p>
    <w:p w:rsidR="00B70959" w:rsidRPr="00B70959" w:rsidRDefault="00B70959" w:rsidP="00B70959">
      <w:pPr>
        <w:tabs>
          <w:tab w:val="left" w:pos="8505"/>
          <w:tab w:val="left" w:pos="13608"/>
        </w:tabs>
        <w:ind w:right="4592"/>
        <w:jc w:val="center"/>
        <w:rPr>
          <w:rFonts w:ascii="Arial" w:eastAsia="Times New Roman" w:hAnsi="Arial" w:cs="Arial"/>
          <w:b/>
          <w:spacing w:val="40"/>
          <w:kern w:val="28"/>
        </w:rPr>
      </w:pPr>
    </w:p>
    <w:p w:rsidR="00B70959" w:rsidRPr="00B70959" w:rsidRDefault="00B70959" w:rsidP="00B70959">
      <w:pPr>
        <w:tabs>
          <w:tab w:val="left" w:pos="8505"/>
          <w:tab w:val="left" w:pos="13608"/>
        </w:tabs>
        <w:ind w:right="4592"/>
        <w:jc w:val="center"/>
        <w:rPr>
          <w:rFonts w:ascii="Arial" w:eastAsia="Times New Roman" w:hAnsi="Arial" w:cs="Arial"/>
          <w:b/>
          <w:spacing w:val="40"/>
          <w:kern w:val="28"/>
        </w:rPr>
      </w:pPr>
      <w:r w:rsidRPr="00B70959">
        <w:rPr>
          <w:rFonts w:ascii="Arial" w:eastAsia="Times New Roman" w:hAnsi="Arial" w:cs="Arial"/>
          <w:b/>
          <w:spacing w:val="40"/>
          <w:kern w:val="28"/>
        </w:rPr>
        <w:t>Z</w:t>
      </w:r>
      <w:bookmarkStart w:id="0" w:name="_Ref61847517"/>
      <w:bookmarkEnd w:id="0"/>
      <w:r w:rsidRPr="00B70959">
        <w:rPr>
          <w:rFonts w:ascii="Arial" w:eastAsia="Times New Roman" w:hAnsi="Arial" w:cs="Arial"/>
          <w:b/>
          <w:spacing w:val="40"/>
          <w:kern w:val="28"/>
        </w:rPr>
        <w:t>ATWIERDZAM:</w:t>
      </w:r>
    </w:p>
    <w:p w:rsidR="00B70959" w:rsidRPr="00B70959" w:rsidRDefault="00B70959" w:rsidP="00B70959">
      <w:pPr>
        <w:ind w:right="4534"/>
        <w:jc w:val="both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 xml:space="preserve">        </w:t>
      </w:r>
    </w:p>
    <w:p w:rsidR="00B70959" w:rsidRPr="00B70959" w:rsidRDefault="00B70959" w:rsidP="00B70959">
      <w:pPr>
        <w:ind w:right="4534"/>
        <w:jc w:val="both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 xml:space="preserve">         …………………………………..</w:t>
      </w:r>
    </w:p>
    <w:p w:rsidR="00B70959" w:rsidRPr="00B70959" w:rsidRDefault="00B70959" w:rsidP="00B70959">
      <w:pPr>
        <w:ind w:right="4534"/>
        <w:jc w:val="both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 xml:space="preserve">     </w:t>
      </w:r>
    </w:p>
    <w:p w:rsidR="00B70959" w:rsidRPr="00B70959" w:rsidRDefault="00B70959" w:rsidP="00B70959">
      <w:pPr>
        <w:ind w:right="4534"/>
        <w:jc w:val="both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 xml:space="preserve">          …………………………………..</w:t>
      </w:r>
    </w:p>
    <w:p w:rsidR="00B70959" w:rsidRPr="00F65869" w:rsidRDefault="00F65869" w:rsidP="00F65869">
      <w:pPr>
        <w:ind w:left="708" w:right="4534"/>
        <w:jc w:val="both"/>
        <w:outlineLvl w:val="0"/>
        <w:rPr>
          <w:rFonts w:ascii="Arial" w:eastAsia="Times New Roman" w:hAnsi="Arial" w:cs="Arial"/>
          <w:i/>
        </w:rPr>
      </w:pPr>
      <w:bookmarkStart w:id="1" w:name="_Toc68936706"/>
      <w:r>
        <w:rPr>
          <w:rFonts w:ascii="Arial" w:eastAsia="Times New Roman" w:hAnsi="Arial" w:cs="Arial"/>
          <w:i/>
        </w:rPr>
        <w:t xml:space="preserve">          (miejscowość, data)</w:t>
      </w:r>
    </w:p>
    <w:p w:rsidR="00B70959" w:rsidRPr="00B70959" w:rsidRDefault="00B70959" w:rsidP="00B70959">
      <w:pPr>
        <w:keepNext/>
        <w:keepLines/>
        <w:tabs>
          <w:tab w:val="left" w:pos="1620"/>
          <w:tab w:val="left" w:pos="8505"/>
          <w:tab w:val="left" w:pos="13608"/>
        </w:tabs>
        <w:spacing w:after="120"/>
        <w:rPr>
          <w:rFonts w:ascii="Arial" w:eastAsia="Times New Roman" w:hAnsi="Arial" w:cs="Arial"/>
          <w:b/>
          <w:i/>
          <w:spacing w:val="20"/>
          <w:kern w:val="16"/>
        </w:rPr>
      </w:pPr>
      <w:r w:rsidRPr="00B70959">
        <w:rPr>
          <w:rFonts w:ascii="Arial" w:eastAsia="Times New Roman" w:hAnsi="Arial" w:cs="Arial"/>
          <w:b/>
          <w:i/>
          <w:color w:val="4F81BD" w:themeColor="accent1"/>
          <w:spacing w:val="20"/>
          <w:kern w:val="16"/>
          <w:sz w:val="28"/>
          <w:szCs w:val="28"/>
        </w:rPr>
        <w:lastRenderedPageBreak/>
        <w:t xml:space="preserve">ROZDZIAŁ I: </w:t>
      </w:r>
      <w:bookmarkStart w:id="2" w:name="_Toc80168979"/>
      <w:bookmarkEnd w:id="1"/>
      <w:r w:rsidRPr="00B70959">
        <w:rPr>
          <w:rFonts w:ascii="Arial" w:eastAsia="Times New Roman" w:hAnsi="Arial" w:cs="Arial"/>
          <w:b/>
          <w:i/>
          <w:color w:val="4F81BD" w:themeColor="accent1"/>
          <w:spacing w:val="20"/>
          <w:kern w:val="16"/>
          <w:sz w:val="28"/>
          <w:szCs w:val="28"/>
        </w:rPr>
        <w:t>NAZWA ORAZ ADRES ZAMAWIAJĄCEGO</w:t>
      </w:r>
      <w:bookmarkEnd w:id="2"/>
      <w:r w:rsidRPr="00B70959">
        <w:rPr>
          <w:rFonts w:ascii="Arial" w:eastAsia="Times New Roman" w:hAnsi="Arial" w:cs="Arial"/>
          <w:b/>
          <w:i/>
          <w:spacing w:val="20"/>
          <w:kern w:val="16"/>
        </w:rPr>
        <w:t>.</w:t>
      </w:r>
    </w:p>
    <w:p w:rsidR="00B70959" w:rsidRPr="00B70959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  <w:bCs/>
        </w:rPr>
        <w:t>Regionalna Dyrekcja Ochrony Środowiska w Gdańsku</w:t>
      </w:r>
    </w:p>
    <w:p w:rsidR="00B70959" w:rsidRPr="00B70959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>Ul. Chmielna 54/57</w:t>
      </w:r>
    </w:p>
    <w:p w:rsidR="00B70959" w:rsidRPr="00B70959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>80-748 Gdańsk</w:t>
      </w:r>
    </w:p>
    <w:p w:rsidR="00B70959" w:rsidRPr="00B70959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NIP: 583-304-72-93  REGON: 22-07-00-750</w:t>
      </w:r>
    </w:p>
    <w:p w:rsidR="00B70959" w:rsidRPr="00026F34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http</w:t>
      </w:r>
      <w:r w:rsidRPr="00026F34">
        <w:rPr>
          <w:rFonts w:ascii="Arial" w:eastAsia="Times New Roman" w:hAnsi="Arial" w:cs="Arial"/>
        </w:rPr>
        <w:t xml:space="preserve">:// </w:t>
      </w:r>
      <w:hyperlink r:id="rId8" w:history="1">
        <w:r w:rsidRPr="00026F34">
          <w:rPr>
            <w:rFonts w:ascii="Arial" w:eastAsia="Times New Roman" w:hAnsi="Arial" w:cs="Arial"/>
            <w:color w:val="0000FF"/>
            <w:u w:val="single"/>
          </w:rPr>
          <w:t>bip.gdansk.rdos.gov.pl/</w:t>
        </w:r>
      </w:hyperlink>
    </w:p>
    <w:p w:rsidR="00B70959" w:rsidRPr="00026F34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</w:rPr>
      </w:pPr>
    </w:p>
    <w:p w:rsidR="00B70959" w:rsidRPr="00B70959" w:rsidRDefault="00B70959" w:rsidP="00B70959">
      <w:pPr>
        <w:keepNext/>
        <w:keepLines/>
        <w:tabs>
          <w:tab w:val="left" w:pos="1620"/>
          <w:tab w:val="center" w:pos="4565"/>
          <w:tab w:val="left" w:pos="5910"/>
          <w:tab w:val="left" w:pos="8505"/>
          <w:tab w:val="left" w:pos="13608"/>
        </w:tabs>
        <w:spacing w:after="120"/>
        <w:rPr>
          <w:rFonts w:ascii="Arial" w:eastAsia="Times New Roman" w:hAnsi="Arial" w:cs="Arial"/>
          <w:b/>
          <w:i/>
          <w:color w:val="4F81BD" w:themeColor="accent1"/>
          <w:spacing w:val="20"/>
          <w:kern w:val="16"/>
          <w:sz w:val="28"/>
          <w:szCs w:val="28"/>
        </w:rPr>
      </w:pPr>
      <w:r w:rsidRPr="00B70959">
        <w:rPr>
          <w:rFonts w:ascii="Arial" w:eastAsia="Times New Roman" w:hAnsi="Arial" w:cs="Arial"/>
          <w:b/>
          <w:i/>
          <w:color w:val="4F81BD" w:themeColor="accent1"/>
          <w:spacing w:val="20"/>
          <w:kern w:val="16"/>
          <w:sz w:val="28"/>
          <w:szCs w:val="28"/>
        </w:rPr>
        <w:t>ROZDZIAŁ II:</w:t>
      </w:r>
      <w:bookmarkStart w:id="3" w:name="_Toc80168980"/>
      <w:r w:rsidRPr="00B70959">
        <w:rPr>
          <w:rFonts w:ascii="Arial" w:eastAsia="Times New Roman" w:hAnsi="Arial" w:cs="Arial"/>
          <w:b/>
          <w:i/>
          <w:color w:val="4F81BD" w:themeColor="accent1"/>
          <w:spacing w:val="20"/>
          <w:kern w:val="16"/>
          <w:sz w:val="28"/>
          <w:szCs w:val="28"/>
        </w:rPr>
        <w:t xml:space="preserve"> </w:t>
      </w:r>
      <w:r w:rsidRPr="00B70959">
        <w:rPr>
          <w:rFonts w:ascii="Arial" w:eastAsia="Times New Roman" w:hAnsi="Arial" w:cs="Arial"/>
          <w:b/>
          <w:i/>
          <w:color w:val="4F81BD" w:themeColor="accent1"/>
          <w:spacing w:val="20"/>
          <w:kern w:val="16"/>
          <w:sz w:val="28"/>
          <w:szCs w:val="28"/>
        </w:rPr>
        <w:tab/>
        <w:t>TRYB UDZIELENIA ZAMÓWIENIA</w:t>
      </w:r>
      <w:bookmarkEnd w:id="3"/>
      <w:r w:rsidRPr="00B70959">
        <w:rPr>
          <w:rFonts w:ascii="Arial" w:eastAsia="Times New Roman" w:hAnsi="Arial" w:cs="Arial"/>
          <w:b/>
          <w:i/>
          <w:color w:val="4F81BD" w:themeColor="accent1"/>
          <w:spacing w:val="20"/>
          <w:kern w:val="16"/>
          <w:sz w:val="28"/>
          <w:szCs w:val="28"/>
        </w:rPr>
        <w:t>.</w:t>
      </w:r>
    </w:p>
    <w:p w:rsidR="00B70959" w:rsidRPr="00B70959" w:rsidRDefault="00B70959" w:rsidP="00B70959">
      <w:pPr>
        <w:numPr>
          <w:ilvl w:val="0"/>
          <w:numId w:val="5"/>
        </w:numPr>
        <w:tabs>
          <w:tab w:val="left" w:pos="8505"/>
          <w:tab w:val="left" w:pos="13608"/>
        </w:tabs>
        <w:spacing w:before="120" w:after="120"/>
        <w:jc w:val="both"/>
        <w:outlineLvl w:val="0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Postępowanie o udzielenie zamówienia publicznego jest prowadzone w trybie przetargu nieograniczonego na podstawie ustawy z dnia 29 stycznia 2004 r. - Prawo zamówień publicznych (Dz. U. z 201</w:t>
      </w:r>
      <w:r w:rsidR="00C366DF">
        <w:rPr>
          <w:rFonts w:ascii="Arial" w:eastAsia="Times New Roman" w:hAnsi="Arial" w:cs="Arial"/>
          <w:kern w:val="16"/>
        </w:rPr>
        <w:t>3</w:t>
      </w:r>
      <w:r w:rsidRPr="00B70959">
        <w:rPr>
          <w:rFonts w:ascii="Arial" w:eastAsia="Times New Roman" w:hAnsi="Arial" w:cs="Arial"/>
          <w:kern w:val="16"/>
        </w:rPr>
        <w:t xml:space="preserve"> r. </w:t>
      </w:r>
      <w:r w:rsidR="00C366DF">
        <w:rPr>
          <w:rFonts w:ascii="Arial" w:eastAsia="Times New Roman" w:hAnsi="Arial" w:cs="Arial"/>
          <w:kern w:val="16"/>
        </w:rPr>
        <w:t xml:space="preserve"> </w:t>
      </w:r>
      <w:r w:rsidRPr="00B70959">
        <w:rPr>
          <w:rFonts w:ascii="Arial" w:eastAsia="Times New Roman" w:hAnsi="Arial" w:cs="Arial"/>
          <w:kern w:val="16"/>
        </w:rPr>
        <w:t xml:space="preserve"> poz. </w:t>
      </w:r>
      <w:r w:rsidR="00C366DF">
        <w:rPr>
          <w:rFonts w:ascii="Arial" w:eastAsia="Times New Roman" w:hAnsi="Arial" w:cs="Arial"/>
          <w:kern w:val="16"/>
        </w:rPr>
        <w:t>907</w:t>
      </w:r>
      <w:r w:rsidRPr="00B70959">
        <w:rPr>
          <w:rFonts w:ascii="Arial" w:eastAsia="Times New Roman" w:hAnsi="Arial" w:cs="Arial"/>
          <w:kern w:val="16"/>
        </w:rPr>
        <w:t xml:space="preserve"> ze zm.), zwanej dalej „ustawą” i przepisów wykonawczych wydanych na jej podstawie. </w:t>
      </w:r>
    </w:p>
    <w:p w:rsidR="00B70959" w:rsidRPr="00B70959" w:rsidRDefault="00B70959" w:rsidP="00B70959">
      <w:pPr>
        <w:spacing w:before="120"/>
        <w:ind w:left="426" w:hanging="426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2. W zakresie nieuregulowanym niniejszą Specyfikacją Istotnych Warunków Zamówienia, zwanej dalej „SIWZ”, mają zastosowanie przepisy ww. ustawy. </w:t>
      </w:r>
    </w:p>
    <w:p w:rsidR="00B70959" w:rsidRPr="00B70959" w:rsidRDefault="00B70959" w:rsidP="00B70959">
      <w:pPr>
        <w:numPr>
          <w:ilvl w:val="12"/>
          <w:numId w:val="0"/>
        </w:numPr>
        <w:tabs>
          <w:tab w:val="left" w:pos="8505"/>
          <w:tab w:val="left" w:pos="13608"/>
        </w:tabs>
        <w:spacing w:after="120"/>
        <w:rPr>
          <w:rFonts w:ascii="Arial" w:eastAsia="Times New Roman" w:hAnsi="Arial" w:cs="Arial"/>
          <w:kern w:val="16"/>
        </w:rPr>
      </w:pPr>
    </w:p>
    <w:p w:rsidR="00B70959" w:rsidRPr="00B70959" w:rsidRDefault="00B70959" w:rsidP="00B70959">
      <w:pPr>
        <w:tabs>
          <w:tab w:val="left" w:pos="1620"/>
        </w:tabs>
        <w:suppressAutoHyphens/>
        <w:spacing w:before="120" w:after="120"/>
        <w:jc w:val="both"/>
        <w:outlineLvl w:val="0"/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</w:pPr>
      <w:r w:rsidRPr="00B70959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>ROZDZIAŁ III:  OPIS PRZEDMIOTU ZAMÓWIENIA.</w:t>
      </w:r>
    </w:p>
    <w:p w:rsidR="00CA0A44" w:rsidRPr="00CA0A44" w:rsidRDefault="00CA0A44" w:rsidP="00CA0A44">
      <w:pPr>
        <w:pStyle w:val="Domylnie"/>
        <w:numPr>
          <w:ilvl w:val="0"/>
          <w:numId w:val="35"/>
        </w:numPr>
        <w:spacing w:after="0"/>
        <w:ind w:left="426" w:hanging="426"/>
        <w:jc w:val="both"/>
        <w:rPr>
          <w:rFonts w:ascii="Arial" w:hAnsi="Arial" w:cs="Arial"/>
          <w:lang w:val="pl-PL"/>
        </w:rPr>
      </w:pPr>
      <w:r w:rsidRPr="00CA0A44">
        <w:rPr>
          <w:rFonts w:ascii="Arial" w:hAnsi="Arial" w:cs="Arial"/>
          <w:color w:val="000000"/>
          <w:lang w:val="pl-PL"/>
        </w:rPr>
        <w:t xml:space="preserve">Przedmiotem zamówienia jest wykonanie inwentaryzacji przyrodniczej obejmującej gatunki minoga rzecznego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CA0A44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fluviatilis</w:t>
      </w:r>
      <w:proofErr w:type="spellEnd"/>
      <w:r w:rsidRPr="00CA0A44">
        <w:rPr>
          <w:rFonts w:ascii="Arial" w:hAnsi="Arial" w:cs="Arial"/>
          <w:color w:val="000000"/>
          <w:lang w:val="pl-PL"/>
        </w:rPr>
        <w:t xml:space="preserve">, minoga strumieniowego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Lampetra</w:t>
      </w:r>
      <w:proofErr w:type="spellEnd"/>
      <w:r w:rsidRPr="00CA0A44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planeri</w:t>
      </w:r>
      <w:proofErr w:type="spellEnd"/>
      <w:r w:rsidRPr="00CA0A44">
        <w:rPr>
          <w:rFonts w:ascii="Arial" w:hAnsi="Arial" w:cs="Arial"/>
          <w:color w:val="000000"/>
          <w:lang w:val="pl-PL"/>
        </w:rPr>
        <w:t xml:space="preserve">, kozy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Cobitis</w:t>
      </w:r>
      <w:proofErr w:type="spellEnd"/>
      <w:r w:rsidRPr="00CA0A44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taenia</w:t>
      </w:r>
      <w:proofErr w:type="spellEnd"/>
      <w:r w:rsidRPr="00CA0A44">
        <w:rPr>
          <w:rFonts w:ascii="Arial" w:hAnsi="Arial" w:cs="Arial"/>
          <w:color w:val="000000"/>
          <w:lang w:val="pl-PL"/>
        </w:rPr>
        <w:t xml:space="preserve">, brzanki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Barbus</w:t>
      </w:r>
      <w:proofErr w:type="spellEnd"/>
      <w:r w:rsidRPr="00CA0A44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peloponnesius</w:t>
      </w:r>
      <w:proofErr w:type="spellEnd"/>
      <w:r w:rsidRPr="00CA0A44">
        <w:rPr>
          <w:rFonts w:ascii="Arial" w:hAnsi="Arial" w:cs="Arial"/>
          <w:color w:val="000000"/>
          <w:lang w:val="pl-PL"/>
        </w:rPr>
        <w:t xml:space="preserve">, głowacza </w:t>
      </w:r>
      <w:proofErr w:type="spellStart"/>
      <w:r w:rsidRPr="00CA0A44">
        <w:rPr>
          <w:rFonts w:ascii="Arial" w:hAnsi="Arial" w:cs="Arial"/>
          <w:color w:val="000000"/>
          <w:lang w:val="pl-PL"/>
        </w:rPr>
        <w:t>białopłetwego</w:t>
      </w:r>
      <w:proofErr w:type="spellEnd"/>
      <w:r w:rsidRPr="00CA0A44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Cottus</w:t>
      </w:r>
      <w:proofErr w:type="spellEnd"/>
      <w:r w:rsidRPr="00CA0A44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gobio</w:t>
      </w:r>
      <w:proofErr w:type="spellEnd"/>
      <w:r w:rsidRPr="00CA0A44">
        <w:rPr>
          <w:rFonts w:ascii="Arial" w:hAnsi="Arial" w:cs="Arial"/>
          <w:color w:val="000000"/>
          <w:lang w:val="pl-PL"/>
        </w:rPr>
        <w:t xml:space="preserve">, łososia atlantyckiego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Salmo</w:t>
      </w:r>
      <w:proofErr w:type="spellEnd"/>
      <w:r w:rsidRPr="00CA0A44">
        <w:rPr>
          <w:rFonts w:ascii="Arial" w:hAnsi="Arial" w:cs="Arial"/>
          <w:i/>
          <w:color w:val="000000"/>
          <w:lang w:val="pl-PL"/>
        </w:rPr>
        <w:t xml:space="preserve"> </w:t>
      </w:r>
      <w:proofErr w:type="spellStart"/>
      <w:r w:rsidRPr="00CA0A44">
        <w:rPr>
          <w:rFonts w:ascii="Arial" w:hAnsi="Arial" w:cs="Arial"/>
          <w:i/>
          <w:color w:val="000000"/>
          <w:lang w:val="pl-PL"/>
        </w:rPr>
        <w:t>salar</w:t>
      </w:r>
      <w:proofErr w:type="spellEnd"/>
      <w:r w:rsidRPr="00CA0A44">
        <w:rPr>
          <w:rFonts w:ascii="Arial" w:hAnsi="Arial" w:cs="Arial"/>
          <w:color w:val="000000"/>
          <w:lang w:val="pl-PL"/>
        </w:rPr>
        <w:t xml:space="preserve">  w następujących obszarach Natura 2000: </w:t>
      </w:r>
    </w:p>
    <w:p w:rsidR="00CA0A44" w:rsidRPr="00CA0A44" w:rsidRDefault="00CA0A44" w:rsidP="00CA0A44">
      <w:pPr>
        <w:numPr>
          <w:ilvl w:val="0"/>
          <w:numId w:val="36"/>
        </w:numPr>
        <w:suppressAutoHyphens/>
        <w:spacing w:after="200" w:line="100" w:lineRule="atLeast"/>
        <w:ind w:left="851" w:hanging="284"/>
        <w:jc w:val="both"/>
        <w:textAlignment w:val="baseline"/>
        <w:rPr>
          <w:rFonts w:ascii="Arial" w:eastAsia="Times New Roman" w:hAnsi="Arial" w:cs="Arial"/>
        </w:rPr>
      </w:pPr>
      <w:r w:rsidRPr="00CA0A44">
        <w:rPr>
          <w:rFonts w:ascii="Arial" w:eastAsia="Times New Roman" w:hAnsi="Arial" w:cs="Arial"/>
        </w:rPr>
        <w:t>koza – Dolina Łupawy PLH220036, Dolina Wieprzy i Studnicy PLH220038</w:t>
      </w:r>
    </w:p>
    <w:p w:rsidR="00CA0A44" w:rsidRPr="00CA0A44" w:rsidRDefault="00CA0A44" w:rsidP="00CA0A44">
      <w:pPr>
        <w:numPr>
          <w:ilvl w:val="0"/>
          <w:numId w:val="36"/>
        </w:numPr>
        <w:suppressAutoHyphens/>
        <w:spacing w:after="120" w:line="100" w:lineRule="atLeast"/>
        <w:ind w:left="851" w:hanging="284"/>
        <w:jc w:val="both"/>
        <w:textAlignment w:val="baseline"/>
        <w:rPr>
          <w:rFonts w:ascii="Arial" w:eastAsia="Times New Roman" w:hAnsi="Arial" w:cs="Arial"/>
          <w:lang w:val="en-GB"/>
        </w:rPr>
      </w:pPr>
      <w:r w:rsidRPr="00CA0A44">
        <w:rPr>
          <w:rFonts w:ascii="Arial" w:eastAsia="Times New Roman" w:hAnsi="Arial" w:cs="Arial"/>
        </w:rPr>
        <w:t xml:space="preserve">głowacz </w:t>
      </w:r>
      <w:proofErr w:type="spellStart"/>
      <w:r w:rsidRPr="00CA0A44">
        <w:rPr>
          <w:rFonts w:ascii="Arial" w:eastAsia="Times New Roman" w:hAnsi="Arial" w:cs="Arial"/>
        </w:rPr>
        <w:t>białopłetwy</w:t>
      </w:r>
      <w:proofErr w:type="spellEnd"/>
      <w:r w:rsidRPr="00CA0A44">
        <w:rPr>
          <w:rFonts w:ascii="Arial" w:eastAsia="Times New Roman" w:hAnsi="Arial" w:cs="Arial"/>
        </w:rPr>
        <w:t xml:space="preserve"> – Dolina Łupawy PLH220036</w:t>
      </w:r>
    </w:p>
    <w:p w:rsidR="00CA0A44" w:rsidRPr="00CA0A44" w:rsidRDefault="00CA0A44" w:rsidP="00CA0A44">
      <w:pPr>
        <w:numPr>
          <w:ilvl w:val="0"/>
          <w:numId w:val="36"/>
        </w:numPr>
        <w:suppressAutoHyphens/>
        <w:spacing w:after="120" w:line="100" w:lineRule="atLeast"/>
        <w:ind w:left="851" w:hanging="284"/>
        <w:jc w:val="both"/>
        <w:textAlignment w:val="baseline"/>
        <w:rPr>
          <w:rFonts w:ascii="Arial" w:eastAsia="Times New Roman" w:hAnsi="Arial" w:cs="Arial"/>
        </w:rPr>
      </w:pPr>
      <w:r w:rsidRPr="00CA0A44">
        <w:rPr>
          <w:rFonts w:ascii="Arial" w:eastAsia="Times New Roman" w:hAnsi="Arial" w:cs="Arial"/>
        </w:rPr>
        <w:t>łosoś atlantycki – Dolina Wieprzy i Studnicy PLH220038</w:t>
      </w:r>
    </w:p>
    <w:p w:rsidR="00CA0A44" w:rsidRDefault="00CA0A44" w:rsidP="00CA0A44">
      <w:pPr>
        <w:numPr>
          <w:ilvl w:val="0"/>
          <w:numId w:val="36"/>
        </w:numPr>
        <w:suppressAutoHyphens/>
        <w:spacing w:after="120" w:line="100" w:lineRule="atLeast"/>
        <w:ind w:left="851" w:hanging="284"/>
        <w:jc w:val="both"/>
        <w:textAlignment w:val="baseline"/>
        <w:rPr>
          <w:rFonts w:ascii="Arial" w:eastAsia="Times New Roman" w:hAnsi="Arial" w:cs="Arial"/>
        </w:rPr>
      </w:pPr>
      <w:r w:rsidRPr="00CA0A44">
        <w:rPr>
          <w:rFonts w:ascii="Arial" w:eastAsia="Times New Roman" w:hAnsi="Arial" w:cs="Arial"/>
        </w:rPr>
        <w:t>minóg rzeczny – Dolina Wieprzy i Studnicy PLH220038</w:t>
      </w:r>
    </w:p>
    <w:p w:rsidR="00B70959" w:rsidRPr="00CA0A44" w:rsidRDefault="00CA0A44" w:rsidP="00CA0A44">
      <w:pPr>
        <w:numPr>
          <w:ilvl w:val="0"/>
          <w:numId w:val="36"/>
        </w:numPr>
        <w:suppressAutoHyphens/>
        <w:spacing w:after="120" w:line="100" w:lineRule="atLeast"/>
        <w:ind w:left="851" w:hanging="284"/>
        <w:jc w:val="both"/>
        <w:textAlignment w:val="baseline"/>
        <w:rPr>
          <w:rFonts w:ascii="Arial" w:eastAsia="Times New Roman" w:hAnsi="Arial" w:cs="Arial"/>
        </w:rPr>
      </w:pPr>
      <w:r w:rsidRPr="00CA0A44">
        <w:rPr>
          <w:rFonts w:ascii="Arial" w:eastAsiaTheme="minorEastAsia" w:hAnsi="Arial" w:cs="Arial"/>
        </w:rPr>
        <w:t>minóg strumieniowy – Sandr Brdy PLH220026</w:t>
      </w:r>
    </w:p>
    <w:p w:rsidR="00B70959" w:rsidRPr="00B70959" w:rsidRDefault="00B70959" w:rsidP="00B70959">
      <w:pPr>
        <w:suppressAutoHyphens/>
        <w:spacing w:before="120" w:after="120"/>
        <w:ind w:left="360" w:hanging="36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2.</w:t>
      </w:r>
      <w:r w:rsidRPr="00B70959">
        <w:rPr>
          <w:rFonts w:ascii="Arial" w:eastAsia="Times New Roman" w:hAnsi="Arial" w:cs="Arial"/>
        </w:rPr>
        <w:tab/>
        <w:t xml:space="preserve">Szczegółowy opis przedmiotu zamówienia zawarty jest w </w:t>
      </w:r>
      <w:r w:rsidRPr="00B70959">
        <w:rPr>
          <w:rFonts w:ascii="Arial" w:eastAsia="Times New Roman" w:hAnsi="Arial" w:cs="Arial"/>
          <w:b/>
        </w:rPr>
        <w:t xml:space="preserve">załączniku nr 1 </w:t>
      </w:r>
      <w:r w:rsidRPr="00B70959">
        <w:rPr>
          <w:rFonts w:ascii="Arial" w:eastAsia="Times New Roman" w:hAnsi="Arial" w:cs="Arial"/>
        </w:rPr>
        <w:t>do umowy, który stanowi załącznik nr 1 do SIWZ.</w:t>
      </w:r>
    </w:p>
    <w:p w:rsidR="00B70959" w:rsidRPr="00B70959" w:rsidRDefault="00B70959" w:rsidP="00B70959">
      <w:pPr>
        <w:suppressAutoHyphens/>
        <w:spacing w:before="120" w:after="120"/>
        <w:ind w:left="360" w:hanging="360"/>
        <w:jc w:val="both"/>
        <w:outlineLvl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</w:t>
      </w:r>
      <w:r w:rsidRPr="00B70959">
        <w:rPr>
          <w:rFonts w:ascii="Arial" w:eastAsia="Times New Roman" w:hAnsi="Arial" w:cs="Arial"/>
        </w:rPr>
        <w:t>.</w:t>
      </w:r>
      <w:r w:rsidRPr="00B70959">
        <w:rPr>
          <w:rFonts w:ascii="Arial" w:eastAsia="Times New Roman" w:hAnsi="Arial" w:cs="Arial"/>
        </w:rPr>
        <w:tab/>
        <w:t>Wspólny słownik zamówień ( CPV):</w:t>
      </w:r>
    </w:p>
    <w:p w:rsidR="00B70959" w:rsidRPr="00B70959" w:rsidRDefault="00B70959" w:rsidP="00B70959">
      <w:pPr>
        <w:suppressAutoHyphens/>
        <w:spacing w:before="120" w:after="120"/>
        <w:ind w:left="360" w:hanging="36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      90720000-0 ochrona środowiska, </w:t>
      </w:r>
    </w:p>
    <w:p w:rsidR="00B70959" w:rsidRPr="00B70959" w:rsidRDefault="00B70959" w:rsidP="00B70959">
      <w:pPr>
        <w:suppressAutoHyphens/>
        <w:spacing w:before="120" w:after="120"/>
        <w:ind w:left="360" w:firstLine="66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90721700 usługi ochrony gatunków zagrożonych, </w:t>
      </w:r>
    </w:p>
    <w:p w:rsidR="00B70959" w:rsidRPr="00B70959" w:rsidRDefault="00B70959" w:rsidP="00B70959">
      <w:pPr>
        <w:suppressAutoHyphens/>
        <w:spacing w:before="120" w:after="120"/>
        <w:ind w:left="360" w:firstLine="66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90721000 usługi związane z </w:t>
      </w:r>
      <w:r w:rsidRPr="00B70959">
        <w:rPr>
          <w:rFonts w:ascii="Arial" w:eastAsia="Times New Roman" w:hAnsi="Arial" w:cs="Arial"/>
        </w:rPr>
        <w:tab/>
        <w:t>ochroną środowiska</w:t>
      </w:r>
    </w:p>
    <w:p w:rsidR="00B70959" w:rsidRPr="00B70959" w:rsidRDefault="00B70959" w:rsidP="00B70959">
      <w:pPr>
        <w:suppressAutoHyphens/>
        <w:spacing w:before="120" w:after="120"/>
        <w:jc w:val="both"/>
        <w:outlineLvl w:val="0"/>
        <w:rPr>
          <w:rFonts w:ascii="Arial" w:eastAsia="Times New Roman" w:hAnsi="Arial" w:cs="Arial"/>
          <w:b/>
          <w:i/>
        </w:rPr>
      </w:pPr>
    </w:p>
    <w:p w:rsidR="00B70959" w:rsidRPr="00B70959" w:rsidRDefault="00B70959" w:rsidP="00B70959">
      <w:pPr>
        <w:suppressAutoHyphens/>
        <w:spacing w:before="120" w:after="120"/>
        <w:ind w:left="1620" w:hanging="1620"/>
        <w:jc w:val="both"/>
        <w:outlineLvl w:val="0"/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</w:pPr>
      <w:r w:rsidRPr="00B70959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 xml:space="preserve">ROZDZIAŁ IV: INFORMACJE DODATKOWE </w:t>
      </w:r>
    </w:p>
    <w:p w:rsidR="00936E71" w:rsidRPr="00CA0A44" w:rsidRDefault="00B70959" w:rsidP="00CA0A44">
      <w:pPr>
        <w:numPr>
          <w:ilvl w:val="0"/>
          <w:numId w:val="19"/>
        </w:numPr>
        <w:suppressAutoHyphens/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Zamawiający</w:t>
      </w:r>
      <w:r w:rsidR="00CA0A44">
        <w:rPr>
          <w:rFonts w:ascii="Arial" w:eastAsia="Times New Roman" w:hAnsi="Arial" w:cs="Arial"/>
        </w:rPr>
        <w:t xml:space="preserve"> nie</w:t>
      </w:r>
      <w:r w:rsidRPr="00B70959">
        <w:rPr>
          <w:rFonts w:ascii="Arial" w:eastAsia="Times New Roman" w:hAnsi="Arial" w:cs="Arial"/>
        </w:rPr>
        <w:t xml:space="preserve">  do</w:t>
      </w:r>
      <w:r w:rsidR="002F3594">
        <w:rPr>
          <w:rFonts w:ascii="Arial" w:eastAsia="Times New Roman" w:hAnsi="Arial" w:cs="Arial"/>
        </w:rPr>
        <w:t>puszcza składani</w:t>
      </w:r>
      <w:r w:rsidR="00B102B6">
        <w:rPr>
          <w:rFonts w:ascii="Arial" w:eastAsia="Times New Roman" w:hAnsi="Arial" w:cs="Arial"/>
        </w:rPr>
        <w:t>a</w:t>
      </w:r>
      <w:r>
        <w:rPr>
          <w:rFonts w:ascii="Arial" w:eastAsia="Times New Roman" w:hAnsi="Arial" w:cs="Arial"/>
        </w:rPr>
        <w:t xml:space="preserve"> ofert częściowych.</w:t>
      </w:r>
    </w:p>
    <w:p w:rsidR="00B70959" w:rsidRPr="00B70959" w:rsidRDefault="00B70959" w:rsidP="00B70959">
      <w:pPr>
        <w:pStyle w:val="Akapitzlist"/>
        <w:numPr>
          <w:ilvl w:val="0"/>
          <w:numId w:val="19"/>
        </w:numPr>
        <w:suppressAutoHyphens/>
        <w:spacing w:before="120" w:after="120"/>
        <w:jc w:val="both"/>
        <w:outlineLvl w:val="0"/>
        <w:rPr>
          <w:rFonts w:ascii="Arial" w:hAnsi="Arial" w:cs="Arial"/>
        </w:rPr>
      </w:pPr>
      <w:r w:rsidRPr="00B70959">
        <w:rPr>
          <w:rFonts w:ascii="Arial" w:hAnsi="Arial" w:cs="Arial"/>
        </w:rPr>
        <w:t xml:space="preserve">Zamawiający nie przewiduje udzielenia zamówień uzupełniających. </w:t>
      </w:r>
    </w:p>
    <w:p w:rsidR="00B70959" w:rsidRPr="00B70959" w:rsidRDefault="00B70959" w:rsidP="00B70959">
      <w:pPr>
        <w:pStyle w:val="Akapitzlist"/>
        <w:numPr>
          <w:ilvl w:val="0"/>
          <w:numId w:val="19"/>
        </w:numPr>
        <w:suppressAutoHyphens/>
        <w:spacing w:before="120" w:after="120"/>
        <w:jc w:val="both"/>
        <w:outlineLvl w:val="0"/>
        <w:rPr>
          <w:rFonts w:ascii="Arial" w:hAnsi="Arial" w:cs="Arial"/>
        </w:rPr>
      </w:pPr>
      <w:r w:rsidRPr="00B70959">
        <w:rPr>
          <w:rFonts w:ascii="Arial" w:hAnsi="Arial" w:cs="Arial"/>
        </w:rPr>
        <w:t>Zamawiający nie dopuszcza składania ofert wariantowych.</w:t>
      </w:r>
    </w:p>
    <w:p w:rsidR="00B70959" w:rsidRDefault="00B70959" w:rsidP="00B70959">
      <w:pPr>
        <w:tabs>
          <w:tab w:val="left" w:pos="1620"/>
        </w:tabs>
        <w:suppressAutoHyphens/>
        <w:spacing w:before="120" w:after="120"/>
        <w:jc w:val="both"/>
        <w:outlineLvl w:val="0"/>
        <w:rPr>
          <w:rFonts w:ascii="Arial" w:eastAsia="Times New Roman" w:hAnsi="Arial" w:cs="Arial"/>
          <w:b/>
          <w:i/>
        </w:rPr>
      </w:pPr>
    </w:p>
    <w:p w:rsidR="00B70959" w:rsidRPr="00B70959" w:rsidRDefault="00B70959" w:rsidP="00B70959">
      <w:pPr>
        <w:tabs>
          <w:tab w:val="left" w:pos="1620"/>
        </w:tabs>
        <w:suppressAutoHyphens/>
        <w:spacing w:before="120" w:after="120"/>
        <w:jc w:val="both"/>
        <w:outlineLvl w:val="0"/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</w:pPr>
      <w:r w:rsidRPr="00B70959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>ROZDZIAŁ V: TERMIN WYKONANIA ZAMÓWIENIA</w:t>
      </w:r>
    </w:p>
    <w:p w:rsidR="00380C7C" w:rsidRPr="00380C7C" w:rsidRDefault="00CA0A44" w:rsidP="00380C7C">
      <w:pPr>
        <w:pStyle w:val="Domylnie"/>
        <w:spacing w:line="360" w:lineRule="auto"/>
        <w:ind w:firstLine="426"/>
        <w:rPr>
          <w:rFonts w:ascii="Arial" w:hAnsi="Arial" w:cs="Arial"/>
          <w:b/>
          <w:lang w:val="pl-PL"/>
        </w:rPr>
      </w:pPr>
      <w:r w:rsidRPr="001B1F62">
        <w:rPr>
          <w:rFonts w:ascii="Arial" w:hAnsi="Arial" w:cs="Arial"/>
          <w:lang w:val="pl-PL"/>
        </w:rPr>
        <w:t xml:space="preserve">Przedmiot zamówienia należy wykonać do </w:t>
      </w:r>
      <w:r w:rsidRPr="00CA0A44">
        <w:rPr>
          <w:rFonts w:ascii="Arial" w:hAnsi="Arial" w:cs="Arial"/>
          <w:b/>
          <w:lang w:val="pl-PL"/>
        </w:rPr>
        <w:t>30 listopada 2014 r.</w:t>
      </w:r>
    </w:p>
    <w:p w:rsidR="00B70959" w:rsidRPr="00B70959" w:rsidRDefault="00B70959" w:rsidP="00380C7C">
      <w:pPr>
        <w:tabs>
          <w:tab w:val="left" w:pos="1620"/>
        </w:tabs>
        <w:suppressAutoHyphens/>
        <w:spacing w:before="120" w:after="120" w:line="360" w:lineRule="auto"/>
        <w:ind w:left="1620" w:hanging="1620"/>
        <w:jc w:val="both"/>
        <w:outlineLvl w:val="0"/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</w:pPr>
      <w:r w:rsidRPr="00B70959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>ROZDZIAŁ VI: WARUNKI UDZIAŁU W POSTĘPOWANIU ORAZ OPIS SPOSOBU DOKONYWANIA OCENY SPEŁNIANIA TYCH WARUNKÓW.</w:t>
      </w:r>
    </w:p>
    <w:p w:rsidR="00B70959" w:rsidRPr="00B70959" w:rsidRDefault="00B70959" w:rsidP="005761A0">
      <w:pPr>
        <w:tabs>
          <w:tab w:val="left" w:pos="360"/>
        </w:tabs>
        <w:spacing w:before="120" w:after="120" w:line="276" w:lineRule="auto"/>
        <w:ind w:left="360" w:hanging="36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1. </w:t>
      </w:r>
      <w:r w:rsidRPr="00B70959">
        <w:rPr>
          <w:rFonts w:ascii="Arial" w:eastAsia="Times New Roman" w:hAnsi="Arial" w:cs="Arial"/>
        </w:rPr>
        <w:tab/>
        <w:t>Zgodnie z art. 22 ust. 1 ustawy o udzielenie zamówienia mogą ubiegać się wykonawcy, którzy spełniają warunki dotyczące:</w:t>
      </w:r>
    </w:p>
    <w:p w:rsidR="00B70959" w:rsidRPr="00B70959" w:rsidRDefault="00B70959" w:rsidP="005761A0">
      <w:pPr>
        <w:numPr>
          <w:ilvl w:val="1"/>
          <w:numId w:val="14"/>
        </w:numPr>
        <w:tabs>
          <w:tab w:val="num" w:pos="900"/>
        </w:tabs>
        <w:spacing w:before="120" w:after="120" w:line="276" w:lineRule="auto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posiadania uprawnień do wykonywania określonej działalności lub czynności, jeżeli ustawy nakładają obowiązek posiadania takich uprawnień – zamawiający nie wyznacza szczegółowego warunku w tym zakresie;</w:t>
      </w:r>
    </w:p>
    <w:p w:rsidR="00B70959" w:rsidRPr="00B70959" w:rsidRDefault="00B70959" w:rsidP="005761A0">
      <w:pPr>
        <w:numPr>
          <w:ilvl w:val="1"/>
          <w:numId w:val="14"/>
        </w:numPr>
        <w:tabs>
          <w:tab w:val="num" w:pos="900"/>
        </w:tabs>
        <w:spacing w:before="120" w:after="120" w:line="276" w:lineRule="auto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posiadania wiedzy i doświadczenia – zamawiający opisał szczegółowo sposób dokonania oceny tego warunku w pkt. 2.2.1.;</w:t>
      </w:r>
    </w:p>
    <w:p w:rsidR="00B70959" w:rsidRPr="00B70959" w:rsidRDefault="00B70959" w:rsidP="005761A0">
      <w:pPr>
        <w:numPr>
          <w:ilvl w:val="1"/>
          <w:numId w:val="14"/>
        </w:numPr>
        <w:tabs>
          <w:tab w:val="num" w:pos="900"/>
        </w:tabs>
        <w:spacing w:before="120" w:after="120" w:line="276" w:lineRule="auto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dysponowania odpowiednim potencjałem technicznym oraz osobami zdolnymi do wykonania zamówienia – zamawiający opisał szczegółowo sposób dokonania oceny tego warunku w pkt. 2.2.2.;</w:t>
      </w:r>
    </w:p>
    <w:p w:rsidR="00B70959" w:rsidRPr="00B70959" w:rsidRDefault="00B70959" w:rsidP="005761A0">
      <w:pPr>
        <w:numPr>
          <w:ilvl w:val="1"/>
          <w:numId w:val="14"/>
        </w:numPr>
        <w:tabs>
          <w:tab w:val="num" w:pos="900"/>
        </w:tabs>
        <w:spacing w:before="120" w:after="120" w:line="276" w:lineRule="auto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sytuacji ekonomicznej i finansowej – zamawiający nie wyznacza szczegółowego warunku w tym zakresie.</w:t>
      </w:r>
    </w:p>
    <w:p w:rsidR="00B70959" w:rsidRPr="00B70959" w:rsidRDefault="00B70959" w:rsidP="005761A0">
      <w:pPr>
        <w:spacing w:after="120" w:line="276" w:lineRule="auto"/>
        <w:ind w:left="360"/>
        <w:jc w:val="both"/>
        <w:rPr>
          <w:rFonts w:ascii="Arial" w:eastAsia="Times New Roman" w:hAnsi="Arial" w:cs="Arial"/>
          <w:i/>
        </w:rPr>
      </w:pPr>
      <w:r w:rsidRPr="00B70959">
        <w:rPr>
          <w:rFonts w:ascii="Arial" w:eastAsia="Times New Roman" w:hAnsi="Arial" w:cs="Arial"/>
          <w:i/>
        </w:rPr>
        <w:t>Zgodnie z art. 26 ust. 2b ustawy wykonawca może polegać na wiedzy i doświadczeniu, potencjale technicznym, osobach zdolnych do wykonania zamówienia lub zdolnościach finansowych innych podmiotów, niezależnie od charakteru prawnego łączących go z nim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B70959" w:rsidRPr="00B70959" w:rsidRDefault="00B70959" w:rsidP="005761A0">
      <w:pPr>
        <w:spacing w:line="276" w:lineRule="auto"/>
        <w:ind w:left="360"/>
        <w:jc w:val="both"/>
        <w:outlineLvl w:val="0"/>
        <w:rPr>
          <w:rFonts w:ascii="Arial" w:eastAsia="Times New Roman" w:hAnsi="Arial" w:cs="Arial"/>
          <w:i/>
        </w:rPr>
      </w:pPr>
      <w:r w:rsidRPr="00B70959">
        <w:rPr>
          <w:rFonts w:ascii="Arial" w:eastAsia="Times New Roman" w:hAnsi="Arial" w:cs="Arial"/>
          <w:i/>
        </w:rPr>
        <w:t>Zamawiający przewiduje możliwość zmiany w/w innego podmiotu w trakcie realizacji zamówienia pod warunkiem, że wskazany nowy inny podmiot wykaże spełnianie warunków w zakresie nie mniejszym niż wskazany na etapie postępowania o zamówienie publiczne dotychczasowy inny podmiot.</w:t>
      </w:r>
    </w:p>
    <w:p w:rsidR="00B70959" w:rsidRPr="00B70959" w:rsidRDefault="00B70959" w:rsidP="005761A0">
      <w:pPr>
        <w:numPr>
          <w:ilvl w:val="0"/>
          <w:numId w:val="14"/>
        </w:numPr>
        <w:suppressAutoHyphens/>
        <w:spacing w:before="120" w:after="120" w:line="276" w:lineRule="auto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Opis sposobu dokonywania oceny spełniania warunków udziału w postępowaniu:</w:t>
      </w:r>
    </w:p>
    <w:p w:rsidR="00B70959" w:rsidRPr="00B70959" w:rsidRDefault="00B70959" w:rsidP="005761A0">
      <w:pPr>
        <w:numPr>
          <w:ilvl w:val="1"/>
          <w:numId w:val="14"/>
        </w:numPr>
        <w:tabs>
          <w:tab w:val="num" w:pos="900"/>
        </w:tabs>
        <w:suppressAutoHyphens/>
        <w:spacing w:before="120" w:after="120" w:line="276" w:lineRule="auto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Zamawiający oceni, czy wykonawca spełnia warunki, o których mowa w pkt 1, na podstawie złożonego wraz z ofertą oświadczenia o spełnianiu warunków udziału w postępowaniu</w:t>
      </w:r>
      <w:r w:rsidR="00B102B6">
        <w:rPr>
          <w:rFonts w:ascii="Arial" w:eastAsia="Times New Roman" w:hAnsi="Arial" w:cs="Arial"/>
        </w:rPr>
        <w:t xml:space="preserve"> </w:t>
      </w:r>
      <w:r w:rsidRPr="00B70959">
        <w:rPr>
          <w:rFonts w:ascii="Arial" w:eastAsia="Times New Roman" w:hAnsi="Arial" w:cs="Arial"/>
        </w:rPr>
        <w:t xml:space="preserve"> oraz dokumentów określonych w Rozdziale </w:t>
      </w:r>
      <w:r w:rsidR="00F205B1">
        <w:rPr>
          <w:rFonts w:ascii="Arial" w:eastAsia="Times New Roman" w:hAnsi="Arial" w:cs="Arial"/>
        </w:rPr>
        <w:t>VII</w:t>
      </w:r>
      <w:r w:rsidRPr="00B70959">
        <w:rPr>
          <w:rFonts w:ascii="Arial" w:eastAsia="Times New Roman" w:hAnsi="Arial" w:cs="Arial"/>
        </w:rPr>
        <w:t xml:space="preserve"> pkt 1 SIWZ.</w:t>
      </w:r>
    </w:p>
    <w:p w:rsidR="00B70959" w:rsidRPr="00B70959" w:rsidRDefault="00B70959" w:rsidP="005761A0">
      <w:pPr>
        <w:numPr>
          <w:ilvl w:val="1"/>
          <w:numId w:val="14"/>
        </w:numPr>
        <w:tabs>
          <w:tab w:val="num" w:pos="900"/>
        </w:tabs>
        <w:suppressAutoHyphens/>
        <w:spacing w:before="120" w:after="120" w:line="276" w:lineRule="auto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lastRenderedPageBreak/>
        <w:t>Ocena spełnienia warunków udziału w postępowaniu zostanie dokonana na zasadzie: wykonawca „spełnia ” albo „nie spełnia” poszczególne warunki.</w:t>
      </w:r>
    </w:p>
    <w:p w:rsidR="00863AFB" w:rsidRPr="00863AFB" w:rsidRDefault="00B70959" w:rsidP="00F875C9">
      <w:pPr>
        <w:numPr>
          <w:ilvl w:val="2"/>
          <w:numId w:val="14"/>
        </w:numPr>
        <w:tabs>
          <w:tab w:val="clear" w:pos="720"/>
          <w:tab w:val="num" w:pos="1620"/>
        </w:tabs>
        <w:suppressAutoHyphens/>
        <w:spacing w:after="120"/>
        <w:ind w:left="1620"/>
        <w:jc w:val="both"/>
        <w:rPr>
          <w:rFonts w:ascii="Arial" w:eastAsia="Times New Roman" w:hAnsi="Arial" w:cs="Arial"/>
          <w:snapToGrid w:val="0"/>
        </w:rPr>
      </w:pPr>
      <w:r w:rsidRPr="00B70959">
        <w:rPr>
          <w:rFonts w:ascii="Arial" w:eastAsia="Times New Roman" w:hAnsi="Arial" w:cs="Arial"/>
        </w:rPr>
        <w:t>Zamawiający uzna za spełniony warunek posiadania wiedzy i doświadczenia  w przypadku gdy wykonawca wykaże, iż w okresie ostatnich 3 lat przed upływem terminu składania ofert, a jeżeli okres prowadzenia działalności jest krótszy - w tym okresie,</w:t>
      </w:r>
      <w:r w:rsidR="00885B18" w:rsidRPr="00885B18">
        <w:rPr>
          <w:rFonts w:ascii="Arial" w:eastAsia="Times New Roman" w:hAnsi="Arial" w:cs="Arial"/>
        </w:rPr>
        <w:t xml:space="preserve"> wykonał</w:t>
      </w:r>
      <w:r w:rsidR="00863AFB">
        <w:rPr>
          <w:rFonts w:ascii="Arial" w:eastAsia="Times New Roman" w:hAnsi="Arial" w:cs="Arial"/>
        </w:rPr>
        <w:t>:</w:t>
      </w:r>
    </w:p>
    <w:p w:rsidR="00863AFB" w:rsidRPr="001B1F62" w:rsidRDefault="00863AFB" w:rsidP="00863AFB">
      <w:pPr>
        <w:pStyle w:val="Domylnie"/>
        <w:numPr>
          <w:ilvl w:val="0"/>
          <w:numId w:val="37"/>
        </w:numPr>
        <w:spacing w:after="0"/>
        <w:ind w:left="1985" w:hanging="284"/>
        <w:jc w:val="both"/>
        <w:rPr>
          <w:rFonts w:ascii="Arial" w:hAnsi="Arial" w:cs="Arial"/>
          <w:lang w:val="pl-PL"/>
        </w:rPr>
      </w:pPr>
      <w:r w:rsidRPr="001B1F62">
        <w:rPr>
          <w:rFonts w:ascii="Arial" w:hAnsi="Arial" w:cs="Arial"/>
          <w:color w:val="000000"/>
          <w:lang w:val="pl-PL"/>
        </w:rPr>
        <w:t>przynajmniej jedną inwentaryzację przyrodniczą gatunków ryb lub minogów, w szczególności na potrzeby planu zadań ochronnych lub planu ochrony dla obszaru Natura 2000</w:t>
      </w:r>
      <w:r w:rsidR="00380C7C">
        <w:rPr>
          <w:rFonts w:ascii="Arial" w:hAnsi="Arial" w:cs="Arial"/>
          <w:color w:val="000000"/>
          <w:lang w:val="pl-PL"/>
        </w:rPr>
        <w:t xml:space="preserve"> </w:t>
      </w:r>
      <w:r w:rsidRPr="001B1F62">
        <w:rPr>
          <w:rFonts w:ascii="Arial" w:hAnsi="Arial" w:cs="Arial"/>
          <w:color w:val="000000"/>
          <w:lang w:val="pl-PL"/>
        </w:rPr>
        <w:t xml:space="preserve"> </w:t>
      </w:r>
      <w:r w:rsidRPr="003B7AF9">
        <w:rPr>
          <w:rFonts w:ascii="Arial" w:hAnsi="Arial" w:cs="Arial"/>
          <w:b/>
          <w:color w:val="000000"/>
          <w:lang w:val="pl-PL"/>
        </w:rPr>
        <w:t>lub;</w:t>
      </w:r>
    </w:p>
    <w:p w:rsidR="00863AFB" w:rsidRPr="001B1F62" w:rsidRDefault="00863AFB" w:rsidP="00863AFB">
      <w:pPr>
        <w:pStyle w:val="Domylnie"/>
        <w:spacing w:after="0"/>
        <w:ind w:left="1985" w:hanging="284"/>
        <w:jc w:val="both"/>
        <w:rPr>
          <w:rFonts w:ascii="Arial" w:hAnsi="Arial" w:cs="Arial"/>
          <w:lang w:val="pl-PL"/>
        </w:rPr>
      </w:pPr>
      <w:r w:rsidRPr="001B1F62">
        <w:rPr>
          <w:rFonts w:ascii="Arial" w:hAnsi="Arial" w:cs="Arial"/>
          <w:color w:val="000000"/>
          <w:lang w:val="pl-PL"/>
        </w:rPr>
        <w:t>b) dokonał przynajmniej jednej oceny stanu ochrony gatunków ryb lub minogów w</w:t>
      </w:r>
      <w:r w:rsidRPr="001B1F62">
        <w:rPr>
          <w:rFonts w:ascii="Arial" w:hAnsi="Arial" w:cs="Arial"/>
          <w:lang w:val="pl-PL"/>
        </w:rPr>
        <w:t xml:space="preserve"> ramach Państwowego Monitoringu Środowiska prowadzonego przez Główny Inspektorat Ochrony Środowiska;</w:t>
      </w:r>
    </w:p>
    <w:p w:rsidR="00753359" w:rsidRPr="00885B18" w:rsidRDefault="00885B18" w:rsidP="00863AFB">
      <w:pPr>
        <w:suppressAutoHyphens/>
        <w:spacing w:after="120"/>
        <w:ind w:left="1985"/>
        <w:jc w:val="both"/>
        <w:rPr>
          <w:rFonts w:ascii="Arial" w:eastAsia="Times New Roman" w:hAnsi="Arial" w:cs="Arial"/>
          <w:snapToGrid w:val="0"/>
        </w:rPr>
      </w:pPr>
      <w:r w:rsidRPr="00885B18">
        <w:rPr>
          <w:rFonts w:ascii="Arial" w:eastAsia="Times New Roman" w:hAnsi="Arial" w:cs="Arial"/>
        </w:rPr>
        <w:t xml:space="preserve">o wartości nie mniejszej niż </w:t>
      </w:r>
      <w:r w:rsidR="005A0766">
        <w:rPr>
          <w:rFonts w:ascii="Arial" w:eastAsia="Times New Roman" w:hAnsi="Arial" w:cs="Arial"/>
        </w:rPr>
        <w:t>20 000,00 zł. brutto</w:t>
      </w:r>
      <w:r w:rsidRPr="00885B18">
        <w:rPr>
          <w:rFonts w:ascii="Arial" w:eastAsia="Times New Roman" w:hAnsi="Arial" w:cs="Arial"/>
          <w:snapToGrid w:val="0"/>
        </w:rPr>
        <w:t xml:space="preserve">. </w:t>
      </w:r>
      <w:r w:rsidR="00F875C9">
        <w:rPr>
          <w:rFonts w:ascii="Arial" w:eastAsia="Times New Roman" w:hAnsi="Arial" w:cs="Arial"/>
          <w:snapToGrid w:val="0"/>
        </w:rPr>
        <w:t>Przez jedną wykonaną usługę Zamawiający rozumie realizację przedmiotu jednej umowy (jednego zamówienia).</w:t>
      </w:r>
    </w:p>
    <w:p w:rsidR="009F71E5" w:rsidRDefault="00B70959" w:rsidP="009F71E5">
      <w:pPr>
        <w:pStyle w:val="Domylnie"/>
        <w:numPr>
          <w:ilvl w:val="2"/>
          <w:numId w:val="14"/>
        </w:numPr>
        <w:spacing w:after="0"/>
        <w:jc w:val="both"/>
        <w:rPr>
          <w:rFonts w:ascii="Arial" w:hAnsi="Arial" w:cs="Arial"/>
          <w:bCs/>
          <w:lang w:val="pl-PL"/>
        </w:rPr>
      </w:pPr>
      <w:r w:rsidRPr="009F71E5">
        <w:rPr>
          <w:rFonts w:ascii="Arial" w:hAnsi="Arial" w:cs="Arial"/>
          <w:lang w:val="pl-PL"/>
        </w:rPr>
        <w:t xml:space="preserve">Zamawiający uzna za spełniony warunek dysponowania odpowiednim potencjałem technicznym oraz osobami zdolnymi do wykonania zamówienia w przypadku, gdy wykonawca wykaże, </w:t>
      </w:r>
      <w:r w:rsidRPr="009F71E5">
        <w:rPr>
          <w:rFonts w:ascii="Arial" w:hAnsi="Arial" w:cs="Arial"/>
          <w:bCs/>
          <w:lang w:val="pl-PL"/>
        </w:rPr>
        <w:t xml:space="preserve">że dysponuje lub będzie dysponował </w:t>
      </w:r>
      <w:r w:rsidR="009F71E5">
        <w:rPr>
          <w:rFonts w:ascii="Arial" w:hAnsi="Arial" w:cs="Arial"/>
          <w:bCs/>
          <w:lang w:val="pl-PL"/>
        </w:rPr>
        <w:t>minimum jedną osobą, która:</w:t>
      </w:r>
    </w:p>
    <w:p w:rsidR="009F71E5" w:rsidRPr="001B1F62" w:rsidRDefault="009F71E5" w:rsidP="009F71E5">
      <w:pPr>
        <w:pStyle w:val="Domylnie"/>
        <w:numPr>
          <w:ilvl w:val="0"/>
          <w:numId w:val="38"/>
        </w:numPr>
        <w:spacing w:after="0"/>
        <w:jc w:val="both"/>
        <w:rPr>
          <w:rFonts w:ascii="Arial" w:hAnsi="Arial" w:cs="Arial"/>
          <w:lang w:val="pl-PL"/>
        </w:rPr>
      </w:pPr>
      <w:r w:rsidRPr="009F71E5">
        <w:rPr>
          <w:rFonts w:ascii="Arial" w:hAnsi="Arial" w:cs="Arial"/>
          <w:bCs/>
          <w:lang w:val="pl-PL"/>
        </w:rPr>
        <w:t xml:space="preserve"> </w:t>
      </w:r>
      <w:r w:rsidRPr="001B1F62">
        <w:rPr>
          <w:rFonts w:ascii="Arial" w:hAnsi="Arial" w:cs="Arial"/>
          <w:lang w:val="pl-PL"/>
        </w:rPr>
        <w:t>posiada dyplom ukończenia studiów wyższych z zakresu nauk biologicznych lub</w:t>
      </w:r>
    </w:p>
    <w:p w:rsidR="00CC38AE" w:rsidRPr="009F71E5" w:rsidRDefault="009F71E5" w:rsidP="009F71E5">
      <w:pPr>
        <w:pStyle w:val="Domylnie"/>
        <w:spacing w:after="0"/>
        <w:ind w:left="993" w:hanging="273"/>
        <w:jc w:val="both"/>
        <w:rPr>
          <w:rFonts w:ascii="Arial" w:hAnsi="Arial" w:cs="Arial"/>
          <w:lang w:val="pl-PL"/>
        </w:rPr>
      </w:pPr>
      <w:r w:rsidRPr="001B1F62">
        <w:rPr>
          <w:rFonts w:ascii="Arial" w:hAnsi="Arial" w:cs="Arial"/>
          <w:lang w:val="pl-PL"/>
        </w:rPr>
        <w:t>b) wykaże się autorstwem/współautorstwem nie mniej niż jednej publikacji z zakresu ichtiologii w czasopiśmie recenzowanym.</w:t>
      </w:r>
    </w:p>
    <w:p w:rsidR="00B70959" w:rsidRPr="009F71E5" w:rsidRDefault="00CC38AE" w:rsidP="009F71E5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CC38AE">
        <w:rPr>
          <w:rFonts w:ascii="Arial" w:hAnsi="Arial" w:cs="Arial"/>
        </w:rPr>
        <w:t>W postępowaniu mogą wziąć udział wykonawcy, którzy spełniają warunek udziału w postępowaniu, dotyczący braku podstaw do wykluczenia z postępowania o udzielenie zamówienia publicznego w okolicznościach, o których mowa w art. 24 ust. 1 oraz 24 ust. 2 pkt 5 ustawy</w:t>
      </w:r>
      <w:r w:rsidRPr="00CC38AE">
        <w:rPr>
          <w:rFonts w:ascii="Arial" w:hAnsi="Arial" w:cs="Arial"/>
          <w:b/>
          <w:bCs/>
        </w:rPr>
        <w:t xml:space="preserve">. </w:t>
      </w:r>
    </w:p>
    <w:p w:rsidR="00885B18" w:rsidRPr="00B70959" w:rsidRDefault="00885B18" w:rsidP="00B70959">
      <w:pPr>
        <w:suppressAutoHyphens/>
        <w:spacing w:before="120" w:after="120"/>
        <w:jc w:val="both"/>
        <w:outlineLvl w:val="0"/>
        <w:rPr>
          <w:rFonts w:ascii="Arial" w:eastAsia="Times New Roman" w:hAnsi="Arial" w:cs="Arial"/>
          <w:b/>
        </w:rPr>
      </w:pPr>
    </w:p>
    <w:p w:rsidR="00B70959" w:rsidRPr="00582B57" w:rsidRDefault="00582B57" w:rsidP="00582B57">
      <w:pPr>
        <w:tabs>
          <w:tab w:val="left" w:pos="1620"/>
        </w:tabs>
        <w:suppressAutoHyphens/>
        <w:spacing w:before="120" w:after="120"/>
        <w:ind w:left="2124" w:hanging="2124"/>
        <w:jc w:val="both"/>
        <w:outlineLvl w:val="0"/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</w:pPr>
      <w:r w:rsidRPr="00DF2FCA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 xml:space="preserve">ROZDZIAŁ VII:  </w:t>
      </w:r>
      <w:r w:rsidRPr="00DF2FCA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ab/>
        <w:t>WYKAZ OŚWIADCZEŃ LUB DOKUMENTÓW, JAKIE MAJĄ DOSTARCZYĆ WYKONAWCY.</w:t>
      </w:r>
      <w:r w:rsidRPr="00582B57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 xml:space="preserve"> </w:t>
      </w:r>
    </w:p>
    <w:p w:rsidR="00B70959" w:rsidRPr="00B70959" w:rsidRDefault="00B70959" w:rsidP="005761A0">
      <w:pPr>
        <w:numPr>
          <w:ilvl w:val="0"/>
          <w:numId w:val="8"/>
        </w:numPr>
        <w:suppressAutoHyphens/>
        <w:spacing w:before="120" w:after="120" w:line="276" w:lineRule="auto"/>
        <w:ind w:left="36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W celu potwierdzenia spełniania przez wykonawcę warunków udziału w postępowaniu,  o których mowa w art. 22 ust. 1 ustawy, zamawiający żąda złożenia następujących dokumentów:</w:t>
      </w:r>
    </w:p>
    <w:p w:rsidR="00B70959" w:rsidRPr="00582B57" w:rsidRDefault="00B70959" w:rsidP="005761A0">
      <w:pPr>
        <w:numPr>
          <w:ilvl w:val="1"/>
          <w:numId w:val="9"/>
        </w:numPr>
        <w:tabs>
          <w:tab w:val="num" w:pos="900"/>
        </w:tabs>
        <w:suppressAutoHyphens/>
        <w:spacing w:before="120" w:after="120" w:line="276" w:lineRule="auto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Oświadczenia o spełnieniu warunków udziału w postępowaniu zgodnie z art. </w:t>
      </w:r>
      <w:r w:rsidR="00380C7C">
        <w:rPr>
          <w:rFonts w:ascii="Arial" w:eastAsia="Times New Roman" w:hAnsi="Arial" w:cs="Arial"/>
        </w:rPr>
        <w:t>22 ust. 1</w:t>
      </w:r>
      <w:r w:rsidR="003D112A">
        <w:rPr>
          <w:rFonts w:ascii="Arial" w:eastAsia="Times New Roman" w:hAnsi="Arial" w:cs="Arial"/>
        </w:rPr>
        <w:t xml:space="preserve"> </w:t>
      </w:r>
      <w:r w:rsidRPr="00B70959">
        <w:rPr>
          <w:rFonts w:ascii="Arial" w:eastAsia="Times New Roman" w:hAnsi="Arial" w:cs="Arial"/>
        </w:rPr>
        <w:t xml:space="preserve">ustawy, wypełnionego według formularza określonego w </w:t>
      </w:r>
      <w:r w:rsidRPr="00B70959">
        <w:rPr>
          <w:rFonts w:ascii="Arial" w:eastAsia="Times New Roman" w:hAnsi="Arial" w:cs="Arial"/>
          <w:b/>
        </w:rPr>
        <w:t xml:space="preserve">załączniku </w:t>
      </w:r>
      <w:r w:rsidRPr="003D112A">
        <w:rPr>
          <w:rFonts w:ascii="Arial" w:eastAsia="Times New Roman" w:hAnsi="Arial" w:cs="Arial"/>
          <w:b/>
        </w:rPr>
        <w:t>nr 2</w:t>
      </w:r>
      <w:r w:rsidRPr="00B70959">
        <w:rPr>
          <w:rFonts w:ascii="Arial" w:eastAsia="Times New Roman" w:hAnsi="Arial" w:cs="Arial"/>
        </w:rPr>
        <w:t xml:space="preserve"> do SIWZ</w:t>
      </w:r>
      <w:r w:rsidRPr="00B70959">
        <w:rPr>
          <w:rFonts w:ascii="Arial" w:eastAsia="Times New Roman" w:hAnsi="Arial" w:cs="Arial"/>
          <w:b/>
        </w:rPr>
        <w:t xml:space="preserve"> </w:t>
      </w:r>
      <w:r w:rsidR="00582B57">
        <w:rPr>
          <w:rFonts w:ascii="Arial" w:eastAsia="Times New Roman" w:hAnsi="Arial" w:cs="Arial"/>
          <w:b/>
        </w:rPr>
        <w:t xml:space="preserve"> </w:t>
      </w:r>
      <w:r w:rsidRPr="00B70959">
        <w:rPr>
          <w:rFonts w:ascii="Arial" w:eastAsia="Times New Roman" w:hAnsi="Arial" w:cs="Arial"/>
        </w:rPr>
        <w:t xml:space="preserve"> – w załączeniu druk do ewentualnego wykorzystania</w:t>
      </w:r>
      <w:r w:rsidR="002C786D">
        <w:rPr>
          <w:rFonts w:ascii="Arial" w:eastAsia="Times New Roman" w:hAnsi="Arial" w:cs="Arial"/>
        </w:rPr>
        <w:t>.</w:t>
      </w:r>
      <w:r w:rsidRPr="00582B57">
        <w:rPr>
          <w:rFonts w:ascii="Arial" w:eastAsia="Times New Roman" w:hAnsi="Arial" w:cs="Arial"/>
        </w:rPr>
        <w:t xml:space="preserve"> </w:t>
      </w:r>
      <w:r w:rsidR="000B3828">
        <w:rPr>
          <w:rFonts w:ascii="Arial" w:eastAsia="Times New Roman" w:hAnsi="Arial" w:cs="Arial"/>
        </w:rPr>
        <w:t xml:space="preserve"> </w:t>
      </w:r>
    </w:p>
    <w:p w:rsidR="00B70959" w:rsidRPr="005A0766" w:rsidRDefault="00454794" w:rsidP="005A0766">
      <w:pPr>
        <w:pStyle w:val="Domylnie"/>
        <w:numPr>
          <w:ilvl w:val="1"/>
          <w:numId w:val="9"/>
        </w:numPr>
        <w:tabs>
          <w:tab w:val="num" w:pos="851"/>
        </w:tabs>
        <w:ind w:left="851" w:hanging="425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Wykazu co najmniej </w:t>
      </w:r>
      <w:r w:rsidRPr="001B1F62">
        <w:rPr>
          <w:rFonts w:ascii="Arial" w:hAnsi="Arial" w:cs="Arial"/>
          <w:lang w:val="pl-PL"/>
        </w:rPr>
        <w:t xml:space="preserve">jednej inwentaryzacji przyrodniczej gatunków ryb </w:t>
      </w:r>
      <w:r w:rsidRPr="001B1F62">
        <w:rPr>
          <w:rFonts w:ascii="Arial" w:hAnsi="Arial" w:cs="Arial"/>
          <w:color w:val="000000"/>
          <w:lang w:val="pl-PL"/>
        </w:rPr>
        <w:t>i minogów</w:t>
      </w:r>
      <w:r w:rsidRPr="001B1F62">
        <w:rPr>
          <w:rFonts w:ascii="Arial" w:hAnsi="Arial" w:cs="Arial"/>
          <w:lang w:val="pl-PL"/>
        </w:rPr>
        <w:t>, w szczególności na potrzeby planu zadań ochronnych lub planu ochrony dla obszaru Natura 2000 lub rezerwatu przyrody lub</w:t>
      </w:r>
      <w:r>
        <w:rPr>
          <w:rFonts w:ascii="Arial" w:hAnsi="Arial" w:cs="Arial"/>
          <w:lang w:val="pl-PL"/>
        </w:rPr>
        <w:t xml:space="preserve"> </w:t>
      </w:r>
      <w:r w:rsidRPr="00454794">
        <w:rPr>
          <w:rFonts w:ascii="Arial" w:hAnsi="Arial" w:cs="Arial"/>
          <w:color w:val="000000"/>
          <w:lang w:val="pl-PL"/>
        </w:rPr>
        <w:t>dokonania przynajmniej</w:t>
      </w:r>
      <w:r w:rsidR="00963C4C">
        <w:rPr>
          <w:rFonts w:ascii="Arial" w:hAnsi="Arial" w:cs="Arial"/>
          <w:color w:val="000000"/>
          <w:lang w:val="pl-PL"/>
        </w:rPr>
        <w:t xml:space="preserve"> </w:t>
      </w:r>
      <w:r w:rsidRPr="00454794">
        <w:rPr>
          <w:rFonts w:ascii="Arial" w:hAnsi="Arial" w:cs="Arial"/>
          <w:color w:val="000000"/>
          <w:lang w:val="pl-PL"/>
        </w:rPr>
        <w:t xml:space="preserve"> jednej oceny stanu ochrony gatunków ryb lub minogów</w:t>
      </w:r>
      <w:r w:rsidRPr="00454794">
        <w:rPr>
          <w:rFonts w:ascii="Arial" w:hAnsi="Arial" w:cs="Arial"/>
          <w:lang w:val="pl-PL"/>
        </w:rPr>
        <w:t xml:space="preserve">  w ramach Państwowego Monitoringu Środowiska prowadzonego przez Główny Inspektorat Ochrony Środowiska</w:t>
      </w:r>
      <w:r w:rsidR="005C323D">
        <w:rPr>
          <w:rFonts w:ascii="Arial" w:hAnsi="Arial" w:cs="Arial"/>
          <w:lang w:val="pl-PL"/>
        </w:rPr>
        <w:t xml:space="preserve"> o wartości jednostkowej nie mniejszej niż </w:t>
      </w:r>
      <w:r w:rsidR="005C323D">
        <w:rPr>
          <w:rFonts w:ascii="Arial" w:hAnsi="Arial" w:cs="Arial"/>
          <w:lang w:val="pl-PL"/>
        </w:rPr>
        <w:lastRenderedPageBreak/>
        <w:t>20 000,00 zł brutto</w:t>
      </w:r>
      <w:r w:rsidR="00963C4C">
        <w:rPr>
          <w:rFonts w:ascii="Arial" w:hAnsi="Arial" w:cs="Arial"/>
          <w:lang w:val="pl-PL"/>
        </w:rPr>
        <w:t>, wykonanej w okresie ostatnich trzech lat</w:t>
      </w:r>
      <w:r w:rsidR="008B28F5">
        <w:rPr>
          <w:rFonts w:ascii="Arial" w:hAnsi="Arial" w:cs="Arial"/>
          <w:lang w:val="pl-PL"/>
        </w:rPr>
        <w:t xml:space="preserve"> przed upływem terminu składania ofert w niniejszym postępowaniu, a jeżeli okres prowadzenia działalności </w:t>
      </w:r>
      <w:r w:rsidR="005C323D" w:rsidRPr="005C323D">
        <w:rPr>
          <w:rFonts w:ascii="Arial" w:hAnsi="Arial" w:cs="Arial"/>
          <w:lang w:val="pl-PL"/>
        </w:rPr>
        <w:t>jest krótszy – w tym okresie</w:t>
      </w:r>
      <w:r w:rsidR="005A0766">
        <w:rPr>
          <w:rFonts w:ascii="Arial" w:hAnsi="Arial" w:cs="Arial"/>
          <w:lang w:val="pl-PL"/>
        </w:rPr>
        <w:t xml:space="preserve"> </w:t>
      </w:r>
      <w:r w:rsidR="005A0766" w:rsidRPr="005A0766">
        <w:rPr>
          <w:rFonts w:ascii="Arial" w:eastAsia="Arial Unicode MS" w:hAnsi="Arial" w:cs="Arial"/>
          <w:lang w:val="pl-PL"/>
        </w:rPr>
        <w:t xml:space="preserve">z podaniem ich wartości, przedmiotu, dat wykonania i odbiorców </w:t>
      </w:r>
      <w:r w:rsidR="005A0766" w:rsidRPr="005A0766">
        <w:rPr>
          <w:rFonts w:ascii="Arial" w:eastAsia="Arial Unicode MS" w:hAnsi="Arial" w:cs="Arial"/>
          <w:shd w:val="clear" w:color="auto" w:fill="FFFFFF"/>
          <w:lang w:val="pl-PL"/>
        </w:rPr>
        <w:t>(</w:t>
      </w:r>
      <w:r w:rsidR="005A0766" w:rsidRPr="005A0766">
        <w:rPr>
          <w:rFonts w:ascii="Arial" w:eastAsia="Arial Unicode MS" w:hAnsi="Arial" w:cs="Arial"/>
          <w:b/>
          <w:shd w:val="clear" w:color="auto" w:fill="FFFFFF"/>
          <w:lang w:val="pl-PL"/>
        </w:rPr>
        <w:t xml:space="preserve">wzór </w:t>
      </w:r>
      <w:r w:rsidR="005A0766" w:rsidRPr="00DF2FCA">
        <w:rPr>
          <w:rFonts w:ascii="Arial" w:eastAsia="Arial Unicode MS" w:hAnsi="Arial" w:cs="Arial"/>
          <w:b/>
          <w:shd w:val="clear" w:color="auto" w:fill="FFFFFF"/>
          <w:lang w:val="pl-PL"/>
        </w:rPr>
        <w:t>zał. Nr 8</w:t>
      </w:r>
      <w:r w:rsidR="005A0766" w:rsidRPr="00DF2FCA">
        <w:rPr>
          <w:rFonts w:ascii="Arial" w:eastAsia="Arial Unicode MS" w:hAnsi="Arial" w:cs="Arial"/>
          <w:shd w:val="clear" w:color="auto" w:fill="FFFFFF"/>
          <w:lang w:val="pl-PL"/>
        </w:rPr>
        <w:t>)</w:t>
      </w:r>
      <w:r w:rsidR="005A0766" w:rsidRPr="00DF2FCA">
        <w:rPr>
          <w:rFonts w:ascii="Arial" w:eastAsia="Arial Unicode MS" w:hAnsi="Arial" w:cs="Arial"/>
          <w:lang w:val="pl-PL"/>
        </w:rPr>
        <w:t>.</w:t>
      </w:r>
      <w:r w:rsidR="005A0766" w:rsidRPr="005A0766">
        <w:rPr>
          <w:rFonts w:ascii="Arial" w:eastAsia="Arial Unicode MS" w:hAnsi="Arial" w:cs="Arial"/>
          <w:lang w:val="pl-PL"/>
        </w:rPr>
        <w:t xml:space="preserve"> </w:t>
      </w:r>
      <w:r w:rsidR="005A0766" w:rsidRPr="005A0766">
        <w:rPr>
          <w:rFonts w:ascii="Arial" w:eastAsia="Arial Unicode MS" w:hAnsi="Arial" w:cs="Arial"/>
          <w:shd w:val="clear" w:color="auto" w:fill="FFFFFF"/>
          <w:lang w:val="pl-PL"/>
        </w:rPr>
        <w:t xml:space="preserve">Do wykazu należy załączyć </w:t>
      </w:r>
      <w:r w:rsidR="005A0766" w:rsidRPr="005A0766">
        <w:rPr>
          <w:rFonts w:ascii="Arial" w:eastAsia="Arial Unicode MS" w:hAnsi="Arial" w:cs="Arial"/>
          <w:u w:val="double"/>
          <w:shd w:val="clear" w:color="auto" w:fill="FFFFFF"/>
          <w:lang w:val="pl-PL"/>
        </w:rPr>
        <w:t>dokumenty potwierdzające, że usługi zostały wykonane lub są wykonywane  należycie</w:t>
      </w:r>
      <w:r w:rsidR="005A0766" w:rsidRPr="005A0766">
        <w:rPr>
          <w:rFonts w:ascii="Arial" w:eastAsia="Arial Unicode MS" w:hAnsi="Arial" w:cs="Arial"/>
          <w:shd w:val="clear" w:color="auto" w:fill="FFFFFF"/>
          <w:lang w:val="pl-PL"/>
        </w:rPr>
        <w:t>. Za odpowiednie dokumenty Zamawiający uzna: opinię zleceniodawcy zawierającą zapisy dotyczące jakości, wartości i terminowości wykonania zlecenia, listy referencyjne</w:t>
      </w:r>
      <w:r w:rsidR="005A0766" w:rsidRPr="005A0766">
        <w:rPr>
          <w:rFonts w:ascii="Arial" w:eastAsia="Arial Unicode MS" w:hAnsi="Arial" w:cs="Arial"/>
          <w:bCs/>
          <w:lang w:val="pl-PL"/>
        </w:rPr>
        <w:t>.</w:t>
      </w:r>
    </w:p>
    <w:p w:rsidR="00F53B22" w:rsidRPr="00F53B22" w:rsidRDefault="000D623B" w:rsidP="00217615">
      <w:pPr>
        <w:pStyle w:val="Tekstpodstawowy"/>
        <w:numPr>
          <w:ilvl w:val="1"/>
          <w:numId w:val="9"/>
        </w:numPr>
        <w:spacing w:after="0"/>
        <w:ind w:left="851" w:hanging="425"/>
        <w:jc w:val="both"/>
        <w:rPr>
          <w:rFonts w:ascii="Arial" w:hAnsi="Arial" w:cs="Arial"/>
        </w:rPr>
      </w:pPr>
      <w:r w:rsidRPr="00F53B22">
        <w:rPr>
          <w:rFonts w:ascii="Arial" w:eastAsia="Arial Unicode MS" w:hAnsi="Arial" w:cs="Arial"/>
        </w:rPr>
        <w:t>wykaz osób</w:t>
      </w:r>
      <w:r w:rsidRPr="0073122D">
        <w:rPr>
          <w:rFonts w:ascii="Arial" w:eastAsia="Arial Unicode MS" w:hAnsi="Arial" w:cs="Arial"/>
        </w:rPr>
        <w:t>, które będą uczestniczyć w wykonywaniu zamówienia,</w:t>
      </w:r>
      <w:r w:rsidRPr="0073122D">
        <w:rPr>
          <w:rFonts w:ascii="Arial" w:eastAsia="Arial Unicode MS" w:hAnsi="Arial" w:cs="Arial"/>
        </w:rPr>
        <w:br/>
        <w:t>w szczególności odpowiedzialnych za świadczenie usług wraz</w:t>
      </w:r>
      <w:r w:rsidRPr="0073122D">
        <w:rPr>
          <w:rFonts w:ascii="Arial" w:eastAsia="Arial Unicode MS" w:hAnsi="Arial" w:cs="Arial"/>
        </w:rPr>
        <w:br/>
        <w:t>z informacjami na temat ich kwalifikacji zawodowych, doświadczenia</w:t>
      </w:r>
      <w:r w:rsidRPr="0073122D">
        <w:rPr>
          <w:rFonts w:ascii="Arial" w:eastAsia="Arial Unicode MS" w:hAnsi="Arial" w:cs="Arial"/>
        </w:rPr>
        <w:br/>
        <w:t xml:space="preserve">i wykształcenia, niezbędnych do wykonania zamówienia, a także zakres wykonywanych przez nie czynności - </w:t>
      </w:r>
      <w:r w:rsidRPr="00E45413">
        <w:rPr>
          <w:rFonts w:ascii="Arial" w:hAnsi="Arial" w:cs="Arial"/>
          <w:b/>
          <w:bCs/>
          <w:i/>
          <w:iCs/>
        </w:rPr>
        <w:t xml:space="preserve">Załącznik nr </w:t>
      </w:r>
      <w:r w:rsidR="00E45413" w:rsidRPr="00E45413">
        <w:rPr>
          <w:rFonts w:ascii="Arial" w:hAnsi="Arial" w:cs="Arial"/>
          <w:b/>
          <w:bCs/>
          <w:i/>
          <w:iCs/>
        </w:rPr>
        <w:t>5</w:t>
      </w:r>
      <w:r w:rsidRPr="0073122D">
        <w:rPr>
          <w:rFonts w:ascii="Arial" w:hAnsi="Arial" w:cs="Arial"/>
          <w:b/>
          <w:bCs/>
          <w:i/>
          <w:iCs/>
        </w:rPr>
        <w:t xml:space="preserve"> </w:t>
      </w:r>
      <w:r w:rsidRPr="0073122D">
        <w:rPr>
          <w:rFonts w:ascii="Arial" w:hAnsi="Arial" w:cs="Arial"/>
          <w:bCs/>
          <w:i/>
          <w:iCs/>
        </w:rPr>
        <w:t>do SIWZ</w:t>
      </w:r>
      <w:r w:rsidRPr="0073122D">
        <w:rPr>
          <w:rFonts w:ascii="Arial" w:hAnsi="Arial" w:cs="Arial"/>
          <w:bCs/>
          <w:i/>
          <w:iCs/>
        </w:rPr>
        <w:br/>
      </w:r>
      <w:r w:rsidRPr="0073122D">
        <w:rPr>
          <w:rFonts w:ascii="Arial" w:eastAsia="Arial Unicode MS" w:hAnsi="Arial" w:cs="Arial"/>
          <w:b/>
          <w:bCs/>
          <w:u w:val="single"/>
        </w:rPr>
        <w:t xml:space="preserve">oraz informację o podstawie do dysponowania tymi osobami przez Wykonawcę.  </w:t>
      </w:r>
    </w:p>
    <w:p w:rsidR="000D623B" w:rsidRPr="00217615" w:rsidRDefault="00F53B22" w:rsidP="005761A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F53B22">
        <w:rPr>
          <w:rFonts w:ascii="Arial" w:hAnsi="Arial" w:cs="Arial"/>
        </w:rPr>
        <w:t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zamówienia;</w:t>
      </w:r>
    </w:p>
    <w:p w:rsidR="00F53B22" w:rsidRPr="00F53B22" w:rsidRDefault="00F53B22" w:rsidP="005761A0">
      <w:pPr>
        <w:numPr>
          <w:ilvl w:val="1"/>
          <w:numId w:val="9"/>
        </w:numPr>
        <w:tabs>
          <w:tab w:val="num" w:pos="360"/>
        </w:tabs>
        <w:suppressAutoHyphens/>
        <w:spacing w:line="276" w:lineRule="auto"/>
        <w:jc w:val="both"/>
        <w:rPr>
          <w:rFonts w:ascii="Arial" w:eastAsia="Times New Roman" w:hAnsi="Arial" w:cs="Arial"/>
          <w:lang w:eastAsia="ar-SA"/>
        </w:rPr>
      </w:pPr>
      <w:r w:rsidRPr="00F53B22">
        <w:rPr>
          <w:rFonts w:ascii="Arial" w:eastAsia="Times New Roman" w:hAnsi="Arial" w:cs="Arial"/>
          <w:lang w:eastAsia="ar-SA"/>
        </w:rPr>
        <w:t xml:space="preserve">Jeżeli wykonawca, wykazując spełnianie warunków o których mowa w art. 22 ust. 1 pkt 2 i 3 ustawy, polega na zasobach innych podmiotów na zasadach określonych w pkt </w:t>
      </w:r>
      <w:r w:rsidR="00212EFF">
        <w:rPr>
          <w:rFonts w:ascii="Arial" w:eastAsia="Times New Roman" w:hAnsi="Arial" w:cs="Arial"/>
          <w:lang w:eastAsia="ar-SA"/>
        </w:rPr>
        <w:t>1</w:t>
      </w:r>
      <w:r w:rsidR="00106AED">
        <w:rPr>
          <w:rFonts w:ascii="Arial" w:eastAsia="Times New Roman" w:hAnsi="Arial" w:cs="Arial"/>
          <w:lang w:eastAsia="ar-SA"/>
        </w:rPr>
        <w:t>.</w:t>
      </w:r>
      <w:r w:rsidRPr="00F53B22">
        <w:rPr>
          <w:rFonts w:ascii="Arial" w:eastAsia="Times New Roman" w:hAnsi="Arial" w:cs="Arial"/>
          <w:lang w:eastAsia="ar-SA"/>
        </w:rPr>
        <w:t xml:space="preserve"> powyżej, zamawiający w celu oceny, czy wykonawca będzie dysponował zasobami innych podmiotów w stopniu niezbędnym do należytego wykonania zamówienia oraz oceny, czy stosunek łączący wykonawcę z tymi podmiotami gwarantuje rzeczywisty dostęp do ich zasobów, żąda złożenia dokumentów dotyczących:</w:t>
      </w:r>
    </w:p>
    <w:p w:rsidR="00F53B22" w:rsidRPr="00F53B22" w:rsidRDefault="00F53B22" w:rsidP="005761A0">
      <w:pPr>
        <w:numPr>
          <w:ilvl w:val="0"/>
          <w:numId w:val="29"/>
        </w:numPr>
        <w:tabs>
          <w:tab w:val="num" w:pos="1158"/>
        </w:tabs>
        <w:suppressAutoHyphens/>
        <w:spacing w:line="276" w:lineRule="auto"/>
        <w:ind w:left="1418" w:hanging="284"/>
        <w:jc w:val="both"/>
        <w:rPr>
          <w:rFonts w:ascii="Arial" w:eastAsia="Times New Roman" w:hAnsi="Arial" w:cs="Arial"/>
          <w:lang w:eastAsia="ar-SA"/>
        </w:rPr>
      </w:pPr>
      <w:r w:rsidRPr="00F53B22">
        <w:rPr>
          <w:rFonts w:ascii="Arial" w:eastAsia="Times New Roman" w:hAnsi="Arial" w:cs="Arial"/>
          <w:lang w:eastAsia="ar-SA"/>
        </w:rPr>
        <w:t>zakresu dostępnych wykonawcy zasobów innego podmiotu,</w:t>
      </w:r>
    </w:p>
    <w:p w:rsidR="00F53B22" w:rsidRPr="00F53B22" w:rsidRDefault="00F53B22" w:rsidP="005761A0">
      <w:pPr>
        <w:numPr>
          <w:ilvl w:val="0"/>
          <w:numId w:val="29"/>
        </w:numPr>
        <w:tabs>
          <w:tab w:val="num" w:pos="1158"/>
        </w:tabs>
        <w:suppressAutoHyphens/>
        <w:spacing w:line="276" w:lineRule="auto"/>
        <w:ind w:left="1418" w:hanging="284"/>
        <w:jc w:val="both"/>
        <w:rPr>
          <w:rFonts w:ascii="Arial" w:eastAsia="Times New Roman" w:hAnsi="Arial" w:cs="Arial"/>
          <w:lang w:eastAsia="ar-SA"/>
        </w:rPr>
      </w:pPr>
      <w:r w:rsidRPr="00F53B22">
        <w:rPr>
          <w:rFonts w:ascii="Arial" w:eastAsia="Times New Roman" w:hAnsi="Arial" w:cs="Arial"/>
          <w:lang w:eastAsia="ar-SA"/>
        </w:rPr>
        <w:t>sposobu wykorzystania zasobów innego podmiotu przez wykonawcę przy wykonywaniu zamówienia,</w:t>
      </w:r>
    </w:p>
    <w:p w:rsidR="00F53B22" w:rsidRPr="00F53B22" w:rsidRDefault="00F53B22" w:rsidP="005761A0">
      <w:pPr>
        <w:numPr>
          <w:ilvl w:val="0"/>
          <w:numId w:val="29"/>
        </w:numPr>
        <w:tabs>
          <w:tab w:val="num" w:pos="1158"/>
        </w:tabs>
        <w:suppressAutoHyphens/>
        <w:spacing w:line="276" w:lineRule="auto"/>
        <w:ind w:left="1418" w:hanging="284"/>
        <w:jc w:val="both"/>
        <w:rPr>
          <w:rFonts w:ascii="Arial" w:eastAsia="Times New Roman" w:hAnsi="Arial" w:cs="Arial"/>
          <w:lang w:eastAsia="ar-SA"/>
        </w:rPr>
      </w:pPr>
      <w:r w:rsidRPr="00F53B22">
        <w:rPr>
          <w:rFonts w:ascii="Arial" w:eastAsia="Times New Roman" w:hAnsi="Arial" w:cs="Arial"/>
          <w:lang w:eastAsia="ar-SA"/>
        </w:rPr>
        <w:t>charakteru stosunku, jaki będzie łączył wykonawcę z innym podmiotem,</w:t>
      </w:r>
    </w:p>
    <w:p w:rsidR="00B70959" w:rsidRPr="00106AED" w:rsidRDefault="00F53B22" w:rsidP="005761A0">
      <w:pPr>
        <w:numPr>
          <w:ilvl w:val="0"/>
          <w:numId w:val="29"/>
        </w:numPr>
        <w:tabs>
          <w:tab w:val="num" w:pos="1158"/>
        </w:tabs>
        <w:suppressAutoHyphens/>
        <w:spacing w:line="276" w:lineRule="auto"/>
        <w:ind w:left="1418" w:hanging="284"/>
        <w:jc w:val="both"/>
        <w:rPr>
          <w:rFonts w:ascii="Arial" w:eastAsia="Times New Roman" w:hAnsi="Arial" w:cs="Arial"/>
          <w:lang w:eastAsia="ar-SA"/>
        </w:rPr>
      </w:pPr>
      <w:r w:rsidRPr="00F53B22">
        <w:rPr>
          <w:rFonts w:ascii="Arial" w:eastAsia="Times New Roman" w:hAnsi="Arial" w:cs="Arial"/>
          <w:lang w:eastAsia="ar-SA"/>
        </w:rPr>
        <w:t>zakresu i okresu udziału innego podmi</w:t>
      </w:r>
      <w:r w:rsidR="00106AED">
        <w:rPr>
          <w:rFonts w:ascii="Arial" w:eastAsia="Times New Roman" w:hAnsi="Arial" w:cs="Arial"/>
          <w:lang w:eastAsia="ar-SA"/>
        </w:rPr>
        <w:t>otu przy wykonywaniu zamówienia.</w:t>
      </w:r>
    </w:p>
    <w:p w:rsidR="00B70959" w:rsidRPr="00B70959" w:rsidRDefault="0011474E" w:rsidP="005761A0">
      <w:pPr>
        <w:tabs>
          <w:tab w:val="left" w:pos="426"/>
        </w:tabs>
        <w:suppressAutoHyphens/>
        <w:spacing w:after="120" w:line="276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</w:t>
      </w:r>
      <w:r w:rsidR="00B70959" w:rsidRPr="00B70959">
        <w:rPr>
          <w:rFonts w:ascii="Arial" w:eastAsia="Times New Roman" w:hAnsi="Arial" w:cs="Arial"/>
        </w:rPr>
        <w:t xml:space="preserve">.  W celu wykazania braku podstaw do wykluczenia z postępowania o udzielenia </w:t>
      </w:r>
      <w:r w:rsidR="00B70959" w:rsidRPr="00B70959">
        <w:rPr>
          <w:rFonts w:ascii="Arial" w:eastAsia="Times New Roman" w:hAnsi="Arial" w:cs="Arial"/>
        </w:rPr>
        <w:tab/>
        <w:t xml:space="preserve">zamówienia  wykonawcy w okolicznościach, o których mowa w art. 24 ust 1 ustawy, </w:t>
      </w:r>
      <w:r w:rsidR="00B70959" w:rsidRPr="00B70959">
        <w:rPr>
          <w:rFonts w:ascii="Arial" w:eastAsia="Times New Roman" w:hAnsi="Arial" w:cs="Arial"/>
        </w:rPr>
        <w:tab/>
        <w:t>zamawiający żąda złożenia następujących dokumentów:</w:t>
      </w:r>
    </w:p>
    <w:p w:rsidR="00B70959" w:rsidRPr="00B70959" w:rsidRDefault="0011474E" w:rsidP="003A63AE">
      <w:pPr>
        <w:tabs>
          <w:tab w:val="left" w:pos="993"/>
        </w:tabs>
        <w:suppressAutoHyphens/>
        <w:spacing w:after="120" w:line="276" w:lineRule="auto"/>
        <w:ind w:left="851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</w:t>
      </w:r>
      <w:r w:rsidR="00B70959" w:rsidRPr="00B70959">
        <w:rPr>
          <w:rFonts w:ascii="Arial" w:eastAsia="Times New Roman" w:hAnsi="Arial" w:cs="Arial"/>
        </w:rPr>
        <w:t xml:space="preserve">.1. Oświadczenia o braku podstaw do wykluczenia z postępowania wykonawcy  w okolicznościach, o których mowa w art. 24 ust. 1 ustawy, wypełnionego </w:t>
      </w:r>
      <w:r w:rsidR="00B70959" w:rsidRPr="00B70959">
        <w:rPr>
          <w:rFonts w:ascii="Arial" w:eastAsia="Times New Roman" w:hAnsi="Arial" w:cs="Arial"/>
        </w:rPr>
        <w:tab/>
        <w:t xml:space="preserve">według formularza określonego w </w:t>
      </w:r>
      <w:r w:rsidR="00B70959" w:rsidRPr="006A3BE5">
        <w:rPr>
          <w:rFonts w:ascii="Arial" w:eastAsia="Times New Roman" w:hAnsi="Arial" w:cs="Arial"/>
          <w:b/>
        </w:rPr>
        <w:t xml:space="preserve">załączniku nr </w:t>
      </w:r>
      <w:r w:rsidR="00E45413" w:rsidRPr="006A3BE5">
        <w:rPr>
          <w:rFonts w:ascii="Arial" w:eastAsia="Times New Roman" w:hAnsi="Arial" w:cs="Arial"/>
          <w:b/>
        </w:rPr>
        <w:t>4</w:t>
      </w:r>
      <w:r w:rsidRPr="006A3BE5">
        <w:rPr>
          <w:rFonts w:ascii="Arial" w:eastAsia="Times New Roman" w:hAnsi="Arial" w:cs="Arial"/>
        </w:rPr>
        <w:t xml:space="preserve"> do</w:t>
      </w:r>
      <w:r>
        <w:rPr>
          <w:rFonts w:ascii="Arial" w:eastAsia="Times New Roman" w:hAnsi="Arial" w:cs="Arial"/>
        </w:rPr>
        <w:t xml:space="preserve"> SIWZ – w załączeniu druk </w:t>
      </w:r>
      <w:r w:rsidR="00B70959" w:rsidRPr="00B70959">
        <w:rPr>
          <w:rFonts w:ascii="Arial" w:eastAsia="Times New Roman" w:hAnsi="Arial" w:cs="Arial"/>
        </w:rPr>
        <w:t xml:space="preserve">do ewentualnego wykorzystania. </w:t>
      </w:r>
      <w:r w:rsidR="000D623B">
        <w:rPr>
          <w:rFonts w:ascii="Arial" w:eastAsia="Times New Roman" w:hAnsi="Arial" w:cs="Arial"/>
        </w:rPr>
        <w:t xml:space="preserve"> </w:t>
      </w:r>
      <w:r w:rsidR="00B70959" w:rsidRPr="00B70959">
        <w:rPr>
          <w:rFonts w:ascii="Arial" w:eastAsia="Times New Roman" w:hAnsi="Arial" w:cs="Arial"/>
          <w:bCs/>
        </w:rPr>
        <w:t xml:space="preserve"> </w:t>
      </w:r>
      <w:r w:rsidR="000D623B">
        <w:rPr>
          <w:rFonts w:ascii="Arial" w:eastAsia="Times New Roman" w:hAnsi="Arial" w:cs="Arial"/>
          <w:bCs/>
        </w:rPr>
        <w:t xml:space="preserve"> </w:t>
      </w:r>
    </w:p>
    <w:p w:rsidR="00B70959" w:rsidRPr="003A63AE" w:rsidRDefault="0011474E" w:rsidP="003A63AE">
      <w:pPr>
        <w:pStyle w:val="Standard"/>
        <w:tabs>
          <w:tab w:val="left" w:pos="993"/>
        </w:tabs>
        <w:spacing w:line="276" w:lineRule="auto"/>
        <w:ind w:left="851" w:hanging="567"/>
        <w:jc w:val="both"/>
        <w:rPr>
          <w:rFonts w:eastAsia="Arial"/>
          <w:kern w:val="1"/>
          <w:lang w:eastAsia="ar-SA"/>
        </w:rPr>
      </w:pPr>
      <w:r>
        <w:rPr>
          <w:rFonts w:ascii="Arial" w:hAnsi="Arial" w:cs="Arial"/>
          <w:color w:val="000000"/>
          <w:lang w:eastAsia="en-US"/>
        </w:rPr>
        <w:lastRenderedPageBreak/>
        <w:t>3</w:t>
      </w:r>
      <w:r w:rsidR="00B70959" w:rsidRPr="00B70959">
        <w:rPr>
          <w:rFonts w:ascii="Arial" w:hAnsi="Arial" w:cs="Arial"/>
          <w:color w:val="000000"/>
          <w:lang w:eastAsia="en-US"/>
        </w:rPr>
        <w:t xml:space="preserve">.2.  </w:t>
      </w:r>
      <w:r w:rsidR="00DF2FCA" w:rsidRPr="00DF2FCA">
        <w:rPr>
          <w:rFonts w:ascii="Arial" w:eastAsia="Arial" w:hAnsi="Arial" w:cs="Arial"/>
          <w:kern w:val="1"/>
          <w:u w:val="single"/>
          <w:lang w:eastAsia="ar-SA"/>
        </w:rPr>
        <w:t>aktualnego odpisu  z właściwego rejestru lub z centralnej ewidencji i informacji o działalności gospodarczej</w:t>
      </w:r>
      <w:r w:rsidR="00DF2FCA" w:rsidRPr="00DF2FCA">
        <w:rPr>
          <w:rFonts w:ascii="Arial" w:eastAsia="Arial" w:hAnsi="Arial" w:cs="Arial"/>
          <w:kern w:val="1"/>
          <w:lang w:eastAsia="ar-SA"/>
        </w:rPr>
        <w:t xml:space="preserve">   jeżeli odrębne przepisy wymagają wpisu do rejestru lub ewidencji, w celu wykazania braku podstaw do wykluczenia w oparciu o art. 24 ust. 1 pkt 2 ustawy Prawo zamówień publicznych, wystawionego nie wcześniej niż 6 miesięcy przed upływem terminu składania ofert ;</w:t>
      </w:r>
    </w:p>
    <w:p w:rsidR="00B70959" w:rsidRPr="002965EA" w:rsidRDefault="00DF2FCA" w:rsidP="003A63AE">
      <w:pPr>
        <w:pStyle w:val="Akapitzlist"/>
        <w:numPr>
          <w:ilvl w:val="1"/>
          <w:numId w:val="39"/>
        </w:numPr>
        <w:tabs>
          <w:tab w:val="left" w:pos="993"/>
        </w:tabs>
        <w:suppressAutoHyphens/>
        <w:spacing w:before="120" w:after="120" w:line="276" w:lineRule="auto"/>
        <w:ind w:left="851" w:hanging="567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70959" w:rsidRPr="002965EA">
        <w:rPr>
          <w:rFonts w:ascii="Arial" w:hAnsi="Arial" w:cs="Arial"/>
        </w:rPr>
        <w:t>Aktualnego zaświadczenia właściwego naczelnika urzędu skarbowego    potwierdzającego, że wykonawca nie zalega z opłacaniem podatków lub zaświadczenia, że uzyskał przewidziane prawem zwolnienie, odroczenie lub rozłożenie na raty zaległych płatności lub wstrzymanie w całości wykonania decyzji właściwego organu - wystawionego nie wcześniej niż 3 miesiące przed u</w:t>
      </w:r>
      <w:r w:rsidR="00AF0AFF" w:rsidRPr="002965EA">
        <w:rPr>
          <w:rFonts w:ascii="Arial" w:hAnsi="Arial" w:cs="Arial"/>
        </w:rPr>
        <w:t>pływem terminu składania ofert.</w:t>
      </w:r>
    </w:p>
    <w:p w:rsidR="00B70959" w:rsidRPr="00B70959" w:rsidRDefault="0011474E" w:rsidP="003A63AE">
      <w:pPr>
        <w:tabs>
          <w:tab w:val="num" w:pos="851"/>
          <w:tab w:val="num" w:pos="993"/>
        </w:tabs>
        <w:suppressAutoHyphens/>
        <w:spacing w:after="120" w:line="276" w:lineRule="auto"/>
        <w:ind w:left="993" w:hanging="63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</w:t>
      </w:r>
      <w:r w:rsidR="00B70959" w:rsidRPr="00B70959">
        <w:rPr>
          <w:rFonts w:ascii="Arial" w:eastAsia="Times New Roman" w:hAnsi="Arial" w:cs="Arial"/>
        </w:rPr>
        <w:t>.4. Aktualnego zaświadczenia właściweg</w:t>
      </w:r>
      <w:r>
        <w:rPr>
          <w:rFonts w:ascii="Arial" w:eastAsia="Times New Roman" w:hAnsi="Arial" w:cs="Arial"/>
        </w:rPr>
        <w:t xml:space="preserve">o oddziału Zakładu Ubezpieczeń </w:t>
      </w:r>
      <w:r w:rsidR="00B70959" w:rsidRPr="00B70959">
        <w:rPr>
          <w:rFonts w:ascii="Arial" w:eastAsia="Times New Roman" w:hAnsi="Arial" w:cs="Arial"/>
        </w:rPr>
        <w:t>Społecznych lub  Kasy Rolnic</w:t>
      </w:r>
      <w:r>
        <w:rPr>
          <w:rFonts w:ascii="Arial" w:eastAsia="Times New Roman" w:hAnsi="Arial" w:cs="Arial"/>
        </w:rPr>
        <w:t xml:space="preserve">zego Ubezpieczenia Społecznego </w:t>
      </w:r>
      <w:r w:rsidR="00B70959" w:rsidRPr="00B70959">
        <w:rPr>
          <w:rFonts w:ascii="Arial" w:eastAsia="Times New Roman" w:hAnsi="Arial" w:cs="Arial"/>
        </w:rPr>
        <w:t xml:space="preserve">potwierdzającego, że wykonawca nie  </w:t>
      </w:r>
      <w:r>
        <w:rPr>
          <w:rFonts w:ascii="Arial" w:eastAsia="Times New Roman" w:hAnsi="Arial" w:cs="Arial"/>
        </w:rPr>
        <w:t xml:space="preserve">zalega z opłacaniem składek na </w:t>
      </w:r>
      <w:r w:rsidR="00B70959" w:rsidRPr="00B70959">
        <w:rPr>
          <w:rFonts w:ascii="Arial" w:eastAsia="Times New Roman" w:hAnsi="Arial" w:cs="Arial"/>
        </w:rPr>
        <w:t xml:space="preserve">ubezpieczenie zdrowotne i społeczne </w:t>
      </w:r>
      <w:r>
        <w:rPr>
          <w:rFonts w:ascii="Arial" w:eastAsia="Times New Roman" w:hAnsi="Arial" w:cs="Arial"/>
        </w:rPr>
        <w:t xml:space="preserve">lub  potwierdzenia, że uzyskał </w:t>
      </w:r>
      <w:r w:rsidR="00B70959" w:rsidRPr="00B70959">
        <w:rPr>
          <w:rFonts w:ascii="Arial" w:eastAsia="Times New Roman" w:hAnsi="Arial" w:cs="Arial"/>
        </w:rPr>
        <w:t>przewidziane prawem zwolnienie,</w:t>
      </w:r>
      <w:r>
        <w:rPr>
          <w:rFonts w:ascii="Arial" w:eastAsia="Times New Roman" w:hAnsi="Arial" w:cs="Arial"/>
        </w:rPr>
        <w:t xml:space="preserve"> odroczenie lub rozłożenie  </w:t>
      </w:r>
      <w:r>
        <w:rPr>
          <w:rFonts w:ascii="Arial" w:eastAsia="Times New Roman" w:hAnsi="Arial" w:cs="Arial"/>
        </w:rPr>
        <w:br/>
      </w:r>
      <w:r w:rsidR="00B70959" w:rsidRPr="00B70959">
        <w:rPr>
          <w:rFonts w:ascii="Arial" w:eastAsia="Times New Roman" w:hAnsi="Arial" w:cs="Arial"/>
        </w:rPr>
        <w:t>na raty zaległych płatności lub wstrzyman</w:t>
      </w:r>
      <w:r>
        <w:rPr>
          <w:rFonts w:ascii="Arial" w:eastAsia="Times New Roman" w:hAnsi="Arial" w:cs="Arial"/>
        </w:rPr>
        <w:t xml:space="preserve">ie w całości wykonania decyzji </w:t>
      </w:r>
      <w:r w:rsidR="00B70959" w:rsidRPr="00B70959">
        <w:rPr>
          <w:rFonts w:ascii="Arial" w:eastAsia="Times New Roman" w:hAnsi="Arial" w:cs="Arial"/>
        </w:rPr>
        <w:t>właściwego organu - wystawionych nie wcześniej niż 3 miesiące przed u</w:t>
      </w:r>
      <w:r>
        <w:rPr>
          <w:rFonts w:ascii="Arial" w:eastAsia="Times New Roman" w:hAnsi="Arial" w:cs="Arial"/>
        </w:rPr>
        <w:t xml:space="preserve">pływem </w:t>
      </w:r>
      <w:r w:rsidR="00AF0AFF">
        <w:rPr>
          <w:rFonts w:ascii="Arial" w:eastAsia="Times New Roman" w:hAnsi="Arial" w:cs="Arial"/>
        </w:rPr>
        <w:t>terminu składania ofert.</w:t>
      </w:r>
    </w:p>
    <w:p w:rsidR="00B70959" w:rsidRPr="00B70959" w:rsidRDefault="0011474E" w:rsidP="003A63AE">
      <w:pPr>
        <w:tabs>
          <w:tab w:val="num" w:pos="567"/>
          <w:tab w:val="num" w:pos="993"/>
        </w:tabs>
        <w:suppressAutoHyphens/>
        <w:spacing w:after="120" w:line="276" w:lineRule="auto"/>
        <w:ind w:left="993" w:hanging="63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</w:t>
      </w:r>
      <w:r w:rsidR="00D83E11">
        <w:rPr>
          <w:rFonts w:ascii="Arial" w:eastAsia="Times New Roman" w:hAnsi="Arial" w:cs="Arial"/>
        </w:rPr>
        <w:t xml:space="preserve">.5. </w:t>
      </w:r>
      <w:r w:rsidR="00B70959" w:rsidRPr="00B70959">
        <w:rPr>
          <w:rFonts w:ascii="Arial" w:eastAsia="Times New Roman" w:hAnsi="Arial" w:cs="Arial"/>
        </w:rPr>
        <w:t>Aktualnej informacji z Krajowego Rejestru Karnego w zakres</w:t>
      </w:r>
      <w:r>
        <w:rPr>
          <w:rFonts w:ascii="Arial" w:eastAsia="Times New Roman" w:hAnsi="Arial" w:cs="Arial"/>
        </w:rPr>
        <w:t xml:space="preserve">ie określonym                </w:t>
      </w:r>
      <w:r w:rsidR="00B70959" w:rsidRPr="00B70959">
        <w:rPr>
          <w:rFonts w:ascii="Arial" w:eastAsia="Times New Roman" w:hAnsi="Arial" w:cs="Arial"/>
        </w:rPr>
        <w:t>w art. 24 ust. 1 pkt 4-8 ustawy, wystawione</w:t>
      </w:r>
      <w:r w:rsidR="00100A14">
        <w:rPr>
          <w:rFonts w:ascii="Arial" w:eastAsia="Times New Roman" w:hAnsi="Arial" w:cs="Arial"/>
        </w:rPr>
        <w:t xml:space="preserve">j nie wcześniej niż 6 miesięcy </w:t>
      </w:r>
      <w:r>
        <w:rPr>
          <w:rFonts w:ascii="Arial" w:eastAsia="Times New Roman" w:hAnsi="Arial" w:cs="Arial"/>
        </w:rPr>
        <w:t xml:space="preserve">przed </w:t>
      </w:r>
      <w:r w:rsidR="00B70959" w:rsidRPr="00B70959">
        <w:rPr>
          <w:rFonts w:ascii="Arial" w:eastAsia="Times New Roman" w:hAnsi="Arial" w:cs="Arial"/>
        </w:rPr>
        <w:t>upływem terminu składania of</w:t>
      </w:r>
      <w:r w:rsidR="00AF0AFF">
        <w:rPr>
          <w:rFonts w:ascii="Arial" w:eastAsia="Times New Roman" w:hAnsi="Arial" w:cs="Arial"/>
        </w:rPr>
        <w:t>ert.</w:t>
      </w:r>
    </w:p>
    <w:p w:rsidR="00B70959" w:rsidRDefault="0011474E" w:rsidP="003A63AE">
      <w:pPr>
        <w:tabs>
          <w:tab w:val="num" w:pos="567"/>
          <w:tab w:val="left" w:pos="851"/>
          <w:tab w:val="num" w:pos="993"/>
        </w:tabs>
        <w:suppressAutoHyphens/>
        <w:spacing w:after="120" w:line="276" w:lineRule="auto"/>
        <w:ind w:left="993" w:hanging="633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3</w:t>
      </w:r>
      <w:r w:rsidR="00B70959" w:rsidRPr="00B70959">
        <w:rPr>
          <w:rFonts w:ascii="Arial" w:eastAsia="Times New Roman" w:hAnsi="Arial" w:cs="Arial"/>
          <w:bCs/>
        </w:rPr>
        <w:t xml:space="preserve">.6.  Aktualnej informacji z Krajowego Rejestru Karnego w zakresie określonym w art. 24 ust. 1 pkt 9 ustawy, wystawionej nie wcześniej niż 6 miesięcy przed </w:t>
      </w:r>
      <w:r w:rsidR="00AF0AFF">
        <w:rPr>
          <w:rFonts w:ascii="Arial" w:eastAsia="Times New Roman" w:hAnsi="Arial" w:cs="Arial"/>
          <w:bCs/>
        </w:rPr>
        <w:t>upływem terminu składania ofert.</w:t>
      </w:r>
    </w:p>
    <w:p w:rsidR="00C93932" w:rsidRDefault="00C93932" w:rsidP="003A63AE">
      <w:pPr>
        <w:pStyle w:val="Tekstpodstawowy"/>
        <w:tabs>
          <w:tab w:val="num" w:pos="993"/>
        </w:tabs>
        <w:spacing w:after="0" w:line="276" w:lineRule="auto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3.7. </w:t>
      </w:r>
      <w:r w:rsidRPr="00C93932">
        <w:rPr>
          <w:rFonts w:ascii="Arial" w:hAnsi="Arial" w:cs="Arial"/>
        </w:rPr>
        <w:t xml:space="preserve">Listę podmiotów należących do tej samej grupy kapitałowej w rozumieniu ustawy z dnia 16.02.2007 r. o ochronie konkurencji i konsumentów (Dz. U. Nr 50, poz. 331 z </w:t>
      </w:r>
      <w:proofErr w:type="spellStart"/>
      <w:r w:rsidRPr="00C93932">
        <w:rPr>
          <w:rFonts w:ascii="Arial" w:hAnsi="Arial" w:cs="Arial"/>
        </w:rPr>
        <w:t>późn</w:t>
      </w:r>
      <w:proofErr w:type="spellEnd"/>
      <w:r w:rsidRPr="00C93932">
        <w:rPr>
          <w:rFonts w:ascii="Arial" w:hAnsi="Arial" w:cs="Arial"/>
        </w:rPr>
        <w:t xml:space="preserve">. zm.), a w przypadku wykonawców nie należących do grupy kapitałowej oświadczenie o braku takiej przynależności   </w:t>
      </w:r>
      <w:r w:rsidRPr="00C93932">
        <w:rPr>
          <w:rFonts w:ascii="Arial" w:hAnsi="Arial" w:cs="Arial"/>
          <w:b/>
        </w:rPr>
        <w:t xml:space="preserve">załącznik nr </w:t>
      </w:r>
      <w:r w:rsidR="006A3BE5">
        <w:rPr>
          <w:rFonts w:ascii="Arial" w:hAnsi="Arial" w:cs="Arial"/>
          <w:b/>
        </w:rPr>
        <w:t>7</w:t>
      </w:r>
      <w:r w:rsidR="00363D02">
        <w:rPr>
          <w:rFonts w:ascii="Arial" w:hAnsi="Arial" w:cs="Arial"/>
          <w:b/>
        </w:rPr>
        <w:t xml:space="preserve"> </w:t>
      </w:r>
      <w:r w:rsidRPr="00C93932">
        <w:rPr>
          <w:rFonts w:ascii="Arial" w:hAnsi="Arial" w:cs="Arial"/>
          <w:b/>
        </w:rPr>
        <w:t>do SIWZ</w:t>
      </w:r>
      <w:r w:rsidR="000B3828">
        <w:rPr>
          <w:rFonts w:ascii="Arial" w:hAnsi="Arial" w:cs="Arial"/>
        </w:rPr>
        <w:t xml:space="preserve"> </w:t>
      </w:r>
    </w:p>
    <w:p w:rsidR="00B70959" w:rsidRPr="00B70959" w:rsidRDefault="00B70959" w:rsidP="003A63AE">
      <w:pPr>
        <w:tabs>
          <w:tab w:val="num" w:pos="993"/>
        </w:tabs>
        <w:suppressAutoHyphens/>
        <w:spacing w:after="120" w:line="276" w:lineRule="auto"/>
        <w:ind w:left="993" w:hanging="633"/>
        <w:jc w:val="both"/>
        <w:rPr>
          <w:rFonts w:ascii="Arial" w:eastAsia="Times New Roman" w:hAnsi="Arial" w:cs="Arial"/>
        </w:rPr>
      </w:pPr>
    </w:p>
    <w:p w:rsidR="00B70959" w:rsidRPr="00B70959" w:rsidRDefault="00B70959" w:rsidP="005761A0">
      <w:pPr>
        <w:tabs>
          <w:tab w:val="left" w:pos="7371"/>
          <w:tab w:val="left" w:pos="8505"/>
          <w:tab w:val="left" w:pos="13608"/>
        </w:tabs>
        <w:spacing w:before="60" w:after="120" w:line="276" w:lineRule="auto"/>
        <w:ind w:left="360" w:hanging="360"/>
        <w:jc w:val="both"/>
        <w:outlineLvl w:val="1"/>
        <w:rPr>
          <w:rFonts w:ascii="Arial" w:eastAsia="Times New Roman" w:hAnsi="Arial" w:cs="Arial"/>
          <w:bCs/>
          <w:kern w:val="16"/>
        </w:rPr>
      </w:pPr>
      <w:r w:rsidRPr="00B70959">
        <w:rPr>
          <w:rFonts w:ascii="Arial" w:eastAsia="Times New Roman" w:hAnsi="Arial" w:cs="Arial"/>
          <w:bCs/>
          <w:kern w:val="16"/>
        </w:rPr>
        <w:t>4.</w:t>
      </w:r>
      <w:r w:rsidRPr="00B70959">
        <w:rPr>
          <w:rFonts w:ascii="Arial" w:eastAsia="Times New Roman" w:hAnsi="Arial" w:cs="Arial"/>
          <w:bCs/>
          <w:kern w:val="16"/>
        </w:rPr>
        <w:tab/>
      </w:r>
      <w:r w:rsidRPr="00F93016">
        <w:rPr>
          <w:rFonts w:ascii="Arial" w:eastAsia="Times New Roman" w:hAnsi="Arial" w:cs="Arial"/>
          <w:bCs/>
          <w:kern w:val="16"/>
        </w:rPr>
        <w:t xml:space="preserve">Jeżeli wykonawca ma siedzibę lub miejsce zamieszkania poza terytorium Rzeczypospolitej Polskiej, zamiast dokumentów, o których mowa w </w:t>
      </w:r>
      <w:r w:rsidR="00212EFF" w:rsidRPr="00F93016">
        <w:rPr>
          <w:rFonts w:ascii="Arial" w:eastAsia="Times New Roman" w:hAnsi="Arial" w:cs="Arial"/>
          <w:bCs/>
          <w:kern w:val="16"/>
        </w:rPr>
        <w:t>ust.</w:t>
      </w:r>
      <w:r w:rsidRPr="00F93016">
        <w:rPr>
          <w:rFonts w:ascii="Arial" w:eastAsia="Times New Roman" w:hAnsi="Arial" w:cs="Arial"/>
          <w:bCs/>
          <w:kern w:val="16"/>
        </w:rPr>
        <w:t xml:space="preserve"> </w:t>
      </w:r>
      <w:r w:rsidR="00212EFF" w:rsidRPr="00F93016">
        <w:rPr>
          <w:rFonts w:ascii="Arial" w:eastAsia="Times New Roman" w:hAnsi="Arial" w:cs="Arial"/>
          <w:bCs/>
          <w:kern w:val="16"/>
        </w:rPr>
        <w:t>3</w:t>
      </w:r>
      <w:r w:rsidRPr="00F93016">
        <w:rPr>
          <w:rFonts w:ascii="Arial" w:eastAsia="Times New Roman" w:hAnsi="Arial" w:cs="Arial"/>
          <w:bCs/>
          <w:kern w:val="16"/>
        </w:rPr>
        <w:t>:</w:t>
      </w:r>
    </w:p>
    <w:p w:rsidR="00B70959" w:rsidRPr="00B70959" w:rsidRDefault="00B70959" w:rsidP="005761A0">
      <w:pPr>
        <w:numPr>
          <w:ilvl w:val="1"/>
          <w:numId w:val="24"/>
        </w:numPr>
        <w:spacing w:before="120" w:after="120" w:line="276" w:lineRule="auto"/>
        <w:ind w:left="1276" w:hanging="556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pkt </w:t>
      </w:r>
      <w:r w:rsidR="00212EFF">
        <w:rPr>
          <w:rFonts w:ascii="Arial" w:eastAsia="Times New Roman" w:hAnsi="Arial" w:cs="Arial"/>
        </w:rPr>
        <w:t>3</w:t>
      </w:r>
      <w:r w:rsidRPr="00B70959">
        <w:rPr>
          <w:rFonts w:ascii="Arial" w:eastAsia="Times New Roman" w:hAnsi="Arial" w:cs="Arial"/>
        </w:rPr>
        <w:t>.2</w:t>
      </w:r>
      <w:r w:rsidR="00212EFF">
        <w:rPr>
          <w:rFonts w:ascii="Arial" w:eastAsia="Times New Roman" w:hAnsi="Arial" w:cs="Arial"/>
        </w:rPr>
        <w:t>. – 3.4. i 3.6.</w:t>
      </w:r>
      <w:r w:rsidRPr="00B70959">
        <w:rPr>
          <w:rFonts w:ascii="Arial" w:eastAsia="Times New Roman" w:hAnsi="Arial" w:cs="Arial"/>
        </w:rPr>
        <w:t xml:space="preserve">   – składa dokument lub dokumenty, wystawione w kraju, w którym ma siedzibę lub miejsce zamieszkania, potwierdzające odpowiednio, że:</w:t>
      </w:r>
    </w:p>
    <w:p w:rsidR="00B70959" w:rsidRPr="00212EFF" w:rsidRDefault="00B70959" w:rsidP="005761A0">
      <w:pPr>
        <w:pStyle w:val="Akapitzlist"/>
        <w:numPr>
          <w:ilvl w:val="0"/>
          <w:numId w:val="31"/>
        </w:numPr>
        <w:spacing w:before="120" w:after="120" w:line="276" w:lineRule="auto"/>
        <w:jc w:val="both"/>
        <w:outlineLvl w:val="0"/>
        <w:rPr>
          <w:rFonts w:ascii="Arial" w:hAnsi="Arial" w:cs="Arial"/>
        </w:rPr>
      </w:pPr>
      <w:r w:rsidRPr="00212EFF">
        <w:rPr>
          <w:rFonts w:ascii="Arial" w:hAnsi="Arial" w:cs="Arial"/>
        </w:rPr>
        <w:t>nie otwarto jego likwidacji ani nie ogłoszono upadłości;</w:t>
      </w:r>
    </w:p>
    <w:p w:rsidR="00212EFF" w:rsidRDefault="00212EFF" w:rsidP="005761A0">
      <w:pPr>
        <w:pStyle w:val="Akapitzlist"/>
        <w:numPr>
          <w:ilvl w:val="0"/>
          <w:numId w:val="31"/>
        </w:numPr>
        <w:spacing w:before="120" w:after="120" w:line="276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nie zalega z uiszczaniem podatków, opłat, składek na ubezpieczenie społeczne i zdrowotne albo, że uzyskał przewidziane prawem zwolnienie, </w:t>
      </w:r>
      <w:r>
        <w:rPr>
          <w:rFonts w:ascii="Arial" w:hAnsi="Arial" w:cs="Arial"/>
        </w:rPr>
        <w:lastRenderedPageBreak/>
        <w:t>odroczenie lub rozłożenie na raty zaległych płatności lub wstrzymanie w całości wykonania decyzji właściwego organu</w:t>
      </w:r>
      <w:r w:rsidR="00707A21">
        <w:rPr>
          <w:rFonts w:ascii="Arial" w:hAnsi="Arial" w:cs="Arial"/>
        </w:rPr>
        <w:t>,</w:t>
      </w:r>
    </w:p>
    <w:p w:rsidR="00707A21" w:rsidRDefault="00707A21" w:rsidP="005761A0">
      <w:pPr>
        <w:pStyle w:val="Akapitzlist"/>
        <w:numPr>
          <w:ilvl w:val="0"/>
          <w:numId w:val="31"/>
        </w:numPr>
        <w:spacing w:before="120" w:after="120" w:line="276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nie orzeczono wobec niego zakazu ubiegania się o zamówienie</w:t>
      </w:r>
    </w:p>
    <w:p w:rsidR="00F93016" w:rsidRDefault="00707A21" w:rsidP="005761A0">
      <w:pPr>
        <w:pStyle w:val="Akapitzlist"/>
        <w:numPr>
          <w:ilvl w:val="1"/>
          <w:numId w:val="24"/>
        </w:numPr>
        <w:spacing w:before="120" w:after="120" w:line="276" w:lineRule="auto"/>
        <w:ind w:left="1276" w:hanging="556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pkt. 3.5. – składa zaświadczenie właściwego organu sądowego lub administracyjnego miejsca zamieszkania albo zamieszkania osoby, której dokumenty dotyczą, w zakresie określonym w art. 24 ust. </w:t>
      </w:r>
      <w:r w:rsidR="00F93016">
        <w:rPr>
          <w:rFonts w:ascii="Arial" w:hAnsi="Arial" w:cs="Arial"/>
        </w:rPr>
        <w:t xml:space="preserve">1 pkt. 4-8, 10 i 11 ustawy </w:t>
      </w:r>
      <w:proofErr w:type="spellStart"/>
      <w:r w:rsidR="00F93016">
        <w:rPr>
          <w:rFonts w:ascii="Arial" w:hAnsi="Arial" w:cs="Arial"/>
        </w:rPr>
        <w:t>pzp</w:t>
      </w:r>
      <w:proofErr w:type="spellEnd"/>
      <w:r w:rsidR="00F93016">
        <w:rPr>
          <w:rFonts w:ascii="Arial" w:hAnsi="Arial" w:cs="Arial"/>
        </w:rPr>
        <w:t>.</w:t>
      </w:r>
    </w:p>
    <w:p w:rsidR="008B0923" w:rsidRPr="00F93016" w:rsidRDefault="008B0923" w:rsidP="005761A0">
      <w:pPr>
        <w:pStyle w:val="Akapitzlist"/>
        <w:spacing w:before="120" w:after="120" w:line="276" w:lineRule="auto"/>
        <w:ind w:left="1276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Dokumenty o których mowa </w:t>
      </w:r>
      <w:r w:rsidR="009274AC">
        <w:rPr>
          <w:rFonts w:ascii="Arial" w:hAnsi="Arial" w:cs="Arial"/>
        </w:rPr>
        <w:t>w pkt. 4.1. lit. a i c  i pkt. 4.2., powinny być wystawione nie wcześniej niż 6 miesięcy przed upływem  terminu składania ofert. Dokument o którym mowa w 4.1. lit. b  powinien być wystawiony nie wcześniej niż 3 miesiące przed upływem składania ofert.</w:t>
      </w:r>
    </w:p>
    <w:p w:rsidR="00E43B66" w:rsidRPr="00E43B66" w:rsidRDefault="00B70959" w:rsidP="005761A0">
      <w:pPr>
        <w:pStyle w:val="Akapitzlist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</w:rPr>
      </w:pPr>
      <w:r w:rsidRPr="00E43B66">
        <w:rPr>
          <w:rFonts w:ascii="Arial" w:hAnsi="Arial" w:cs="Arial"/>
          <w:kern w:val="3"/>
        </w:rPr>
        <w:t xml:space="preserve">Jeżeli w kraju pochodzenia osoby lub w kraju, w którym wykonawca ma siedzibę lub miejsce zamieszkania, nie wydaje się dokumentów, o których mowa w pkt. </w:t>
      </w:r>
      <w:r w:rsidR="00F93016" w:rsidRPr="00E43B66">
        <w:rPr>
          <w:rFonts w:ascii="Arial" w:hAnsi="Arial" w:cs="Arial"/>
          <w:kern w:val="3"/>
        </w:rPr>
        <w:t>4</w:t>
      </w:r>
      <w:r w:rsidRPr="00E43B66">
        <w:rPr>
          <w:rFonts w:ascii="Arial" w:hAnsi="Arial" w:cs="Arial"/>
          <w:kern w:val="3"/>
        </w:rPr>
        <w:t xml:space="preserve">, zastępuje się je dokumentem zawierającym oświadczenie złożone przed notariuszem, właściwym organem sądowym, administracyjnym albo organem samorządu zawodowego lub gospodarczego odpowiednio kraju pochodzenia osoby lub kraju, w którym wykonawca ma siedzibę lub miejsce zamieszkania. </w:t>
      </w:r>
    </w:p>
    <w:p w:rsidR="00B70959" w:rsidRPr="00E43B66" w:rsidRDefault="00E43B66" w:rsidP="005761A0">
      <w:pPr>
        <w:pStyle w:val="Akapitzlist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</w:rPr>
      </w:pPr>
      <w:r>
        <w:rPr>
          <w:rFonts w:ascii="Arial" w:hAnsi="Arial" w:cs="Arial"/>
          <w:kern w:val="3"/>
        </w:rPr>
        <w:t xml:space="preserve">W przypadku wątpliwości co do treści dokumentu złożonego przez wykonawcę mającego siedzibę lub miejsce zamieszkania poza terytorium </w:t>
      </w:r>
      <w:r w:rsidR="00F4062E">
        <w:rPr>
          <w:rFonts w:ascii="Arial" w:hAnsi="Arial" w:cs="Arial"/>
          <w:kern w:val="3"/>
        </w:rPr>
        <w:t>R</w:t>
      </w:r>
      <w:r>
        <w:rPr>
          <w:rFonts w:ascii="Arial" w:hAnsi="Arial" w:cs="Arial"/>
          <w:kern w:val="3"/>
        </w:rPr>
        <w:t>zeczypospolitej Polskiej, zamawiający może zwrócić się do właściwych organów odpowiednio kraju miejsca zamieszkania osoby lub kraju, w którym wykonawca ma siedzibę lub miejsce zamieszkania, z wnioskiem o udzielenie niezbędnych informacji dotyczących przedłożonego dokumentu.</w:t>
      </w:r>
      <w:r w:rsidR="00B70959" w:rsidRPr="00E43B66">
        <w:rPr>
          <w:rFonts w:ascii="Arial" w:hAnsi="Arial" w:cs="Arial"/>
          <w:kern w:val="3"/>
        </w:rPr>
        <w:t xml:space="preserve"> </w:t>
      </w:r>
    </w:p>
    <w:p w:rsidR="00B70959" w:rsidRPr="00E43B66" w:rsidRDefault="00B70959" w:rsidP="005761A0">
      <w:pPr>
        <w:pStyle w:val="Akapitzlist"/>
        <w:numPr>
          <w:ilvl w:val="0"/>
          <w:numId w:val="24"/>
        </w:numPr>
        <w:tabs>
          <w:tab w:val="left" w:pos="360"/>
        </w:tabs>
        <w:spacing w:after="120" w:line="276" w:lineRule="auto"/>
        <w:jc w:val="both"/>
        <w:outlineLvl w:val="0"/>
        <w:rPr>
          <w:rFonts w:ascii="Arial" w:hAnsi="Arial" w:cs="Arial"/>
          <w:b/>
          <w:noProof/>
        </w:rPr>
      </w:pPr>
      <w:r w:rsidRPr="00E43B66">
        <w:rPr>
          <w:rFonts w:ascii="Arial" w:hAnsi="Arial" w:cs="Arial"/>
          <w:noProof/>
        </w:rPr>
        <w:t xml:space="preserve">Dokumenty (w tym oświadczenia) sporządzone w języku obcym są składane wraz                      z tłumaczeniem na język polski </w:t>
      </w:r>
      <w:r w:rsidRPr="00E43B66">
        <w:rPr>
          <w:rFonts w:ascii="Arial" w:hAnsi="Arial" w:cs="Arial"/>
          <w:b/>
          <w:noProof/>
        </w:rPr>
        <w:t>– oryginał tłumaczenia lub kopia tłumaczenia poświadczona za zgodność z oryginałem przez wykonawcę.</w:t>
      </w:r>
    </w:p>
    <w:p w:rsidR="00E43B66" w:rsidRDefault="00E43B66" w:rsidP="005761A0">
      <w:pPr>
        <w:pStyle w:val="Akapitzlist"/>
        <w:numPr>
          <w:ilvl w:val="0"/>
          <w:numId w:val="24"/>
        </w:numPr>
        <w:tabs>
          <w:tab w:val="left" w:pos="360"/>
        </w:tabs>
        <w:spacing w:after="120" w:line="276" w:lineRule="auto"/>
        <w:jc w:val="both"/>
        <w:outlineLvl w:val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Wszystkie dokumenty są składane w oryginale </w:t>
      </w:r>
      <w:r w:rsidR="005740E2">
        <w:rPr>
          <w:rFonts w:ascii="Arial" w:hAnsi="Arial" w:cs="Arial"/>
          <w:noProof/>
        </w:rPr>
        <w:t>lub kopii poświadczonej za zgodność z oryginałem przez wykonawcę. W przypadku składania elektronicznych dokumentów powinny być one opatrzone przez wykonawcę bezpiecznym podpisem elektronicznym weryfikowanym za pomocą ważnego kwalifikowanego certyfikatu.</w:t>
      </w:r>
    </w:p>
    <w:p w:rsidR="005740E2" w:rsidRPr="00E43B66" w:rsidRDefault="005740E2" w:rsidP="005761A0">
      <w:pPr>
        <w:pStyle w:val="Akapitzlist"/>
        <w:numPr>
          <w:ilvl w:val="0"/>
          <w:numId w:val="24"/>
        </w:numPr>
        <w:tabs>
          <w:tab w:val="left" w:pos="360"/>
        </w:tabs>
        <w:spacing w:after="120" w:line="276" w:lineRule="auto"/>
        <w:jc w:val="both"/>
        <w:outlineLvl w:val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B70959" w:rsidRPr="00B70959" w:rsidRDefault="00B70959" w:rsidP="00B70959">
      <w:pPr>
        <w:tabs>
          <w:tab w:val="left" w:pos="900"/>
        </w:tabs>
        <w:spacing w:after="120"/>
        <w:ind w:left="900" w:hanging="540"/>
        <w:jc w:val="both"/>
        <w:outlineLvl w:val="0"/>
        <w:rPr>
          <w:rFonts w:ascii="Arial" w:eastAsia="Times New Roman" w:hAnsi="Arial" w:cs="Arial"/>
          <w:b/>
        </w:rPr>
      </w:pPr>
    </w:p>
    <w:p w:rsidR="00B70959" w:rsidRPr="00A47153" w:rsidRDefault="00A47153" w:rsidP="00B70959">
      <w:pPr>
        <w:tabs>
          <w:tab w:val="left" w:pos="1620"/>
        </w:tabs>
        <w:suppressAutoHyphens/>
        <w:spacing w:before="120" w:after="120"/>
        <w:jc w:val="both"/>
        <w:outlineLvl w:val="0"/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</w:pPr>
      <w:r w:rsidRPr="00A47153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>ROZDZIAŁ VIII:  OPIS SPOSOBU OBLICZENIA CENY.</w:t>
      </w:r>
    </w:p>
    <w:p w:rsidR="00B70959" w:rsidRPr="00B70959" w:rsidRDefault="00B70959" w:rsidP="005761A0">
      <w:pPr>
        <w:numPr>
          <w:ilvl w:val="0"/>
          <w:numId w:val="11"/>
        </w:numPr>
        <w:suppressAutoHyphens/>
        <w:spacing w:before="120" w:after="120" w:line="276" w:lineRule="auto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  <w:noProof/>
        </w:rPr>
        <w:t xml:space="preserve">Oferta musi zawierać łączną cenę brutto przedmiotu zamówienia, zwaną dalej „łączną ceną brutto oferty” lub także „ceną”, w rozumieniu art. 3 ust. 1 pkt 1 ustawy z </w:t>
      </w:r>
      <w:r w:rsidRPr="00B70959">
        <w:rPr>
          <w:rFonts w:ascii="Arial" w:eastAsia="Times New Roman" w:hAnsi="Arial" w:cs="Arial"/>
          <w:noProof/>
        </w:rPr>
        <w:lastRenderedPageBreak/>
        <w:t>dnia 5 lipca 2001 r. o cenach (Dz. U. Nr 97 poz. 1050 z późn. zm.), tj. wartość wyrażoną w jednostkach pieniężnych, którą zamawiający będzie obowiązany zapłacić wykonawcy za towar lub usługę. W cenie uwzględnia się podatek od towarów i usług oraz podatek akcyzowy, jeżeli na podstawie odrębnych przepisów sprzedaż towaru (usługi</w:t>
      </w:r>
      <w:r w:rsidRPr="00B70959">
        <w:rPr>
          <w:rFonts w:ascii="Arial" w:eastAsia="Times New Roman" w:hAnsi="Arial" w:cs="Arial"/>
        </w:rPr>
        <w:t>) podlega obciążeniu podatkiem od towarów i usług oraz podatkiem akcyzowym.</w:t>
      </w:r>
    </w:p>
    <w:p w:rsidR="00B70959" w:rsidRPr="00B70959" w:rsidRDefault="00B70959" w:rsidP="005761A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80" w:line="276" w:lineRule="auto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Cena brutto podana przez Wykonawcę jest stała i wiążąca od chwili złożenia przez Wykonawcę oferty i nie ulegnie zmianie przez okres realizacji umowy, za wyjątkiem ewentualnej zmiany obowiązującej stawki VAT, wynikającej ze zmiany przepisów powszechnie obowiązujących (wartość netto ceny usługi pozostaje niezmienna).</w:t>
      </w:r>
    </w:p>
    <w:p w:rsidR="00B70959" w:rsidRPr="00B70959" w:rsidRDefault="00B70959" w:rsidP="005761A0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120" w:after="120" w:line="276" w:lineRule="auto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Jeżeli w postępowaniu zostanie złożona oferta, której wybór prowadziłby do powstania obowiązku podatkowego zamawiającego zgodnie z przepisami o podatku od towarów i usług w zakresie dotyczącym wewnątrzwspólnotowego nabycia towarów, zamawiający   w celu oceny takiej oferty doliczy do przedstawionych w niej cen podatek od towarów i usług, który miałby obowiązek wpłacić zgodnie z obowiązującymi przepisami.</w:t>
      </w:r>
    </w:p>
    <w:p w:rsidR="00B70959" w:rsidRPr="00B70959" w:rsidRDefault="00B70959" w:rsidP="005761A0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120" w:after="120" w:line="276" w:lineRule="auto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Dla celów porównania ofert wykonawców zagranicznych z wykonawcami krajowymi, zamawiający doliczy do cen netto wykonawców zagranicznych kwotę należnego, obciążającego zamawiającego z tytułu realizacji umowy podatku VAT.</w:t>
      </w:r>
    </w:p>
    <w:p w:rsidR="00B70959" w:rsidRPr="00B70959" w:rsidRDefault="00B70959" w:rsidP="005761A0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120" w:after="120" w:line="276" w:lineRule="auto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W przypadku wspólnego ubiegania się o udzielenie zamówienia przez wykonawców krajowych i zagranicznych, sposób złożenia oferty cenowej uzależniony jest od siedziby lub miejsca zamieszkania pełnomocnika (ustanowionego przez wykonawców wspólnie ubiegających się o udzielenie zamówienia), zobowiązanego do wystawiania faktur należnych z tytułu wykonania umowy (tj. pełnomocnik mający siedzibę lub miejsce zamieszkania na terytorium Rzeczypospolitej Polskiej zgodnie z wymaganiami dla wykonawców krajowych; poza terytorium Rzeczypospolitej Polskiej – zgodnie z wymaganiami dla wykonawców zagranicznych).</w:t>
      </w:r>
    </w:p>
    <w:p w:rsidR="00B70959" w:rsidRPr="00B70959" w:rsidRDefault="00B70959" w:rsidP="005761A0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120" w:after="120" w:line="276" w:lineRule="auto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W cenie uwzględnia się wszystkie koszty, opłaty do wykonania i poniesienia przez wykonawcę, a konieczne do wykonania przedmiotu umowy, oraz ewentualne upusty </w:t>
      </w:r>
      <w:r w:rsidRPr="00B70959">
        <w:rPr>
          <w:rFonts w:ascii="Arial" w:eastAsia="Times New Roman" w:hAnsi="Arial" w:cs="Arial"/>
        </w:rPr>
        <w:br/>
        <w:t>i rabaty.</w:t>
      </w:r>
    </w:p>
    <w:p w:rsidR="00B70959" w:rsidRPr="00B70959" w:rsidRDefault="00B70959" w:rsidP="00B70959">
      <w:pPr>
        <w:numPr>
          <w:ilvl w:val="0"/>
          <w:numId w:val="11"/>
        </w:numPr>
        <w:suppressAutoHyphens/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Wykonawca ponosi wszelkie koszty związane z przygotowaniem i złożeniem oferty.</w:t>
      </w:r>
    </w:p>
    <w:p w:rsidR="00B70959" w:rsidRPr="00B70959" w:rsidRDefault="00B70959" w:rsidP="00B70959">
      <w:pPr>
        <w:suppressAutoHyphens/>
        <w:spacing w:after="120"/>
        <w:jc w:val="both"/>
        <w:outlineLvl w:val="0"/>
        <w:rPr>
          <w:rFonts w:ascii="Arial" w:eastAsia="Times New Roman" w:hAnsi="Arial" w:cs="Arial"/>
        </w:rPr>
      </w:pPr>
    </w:p>
    <w:p w:rsidR="00B70959" w:rsidRPr="00A47153" w:rsidRDefault="00A47153" w:rsidP="00B70959">
      <w:pPr>
        <w:tabs>
          <w:tab w:val="left" w:pos="1620"/>
        </w:tabs>
        <w:suppressAutoHyphens/>
        <w:spacing w:before="120" w:after="120"/>
        <w:ind w:left="1620" w:hanging="1620"/>
        <w:jc w:val="both"/>
        <w:outlineLvl w:val="0"/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</w:pPr>
      <w:r w:rsidRPr="00A47153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 xml:space="preserve">ROZDZIAŁ IX:  </w:t>
      </w:r>
      <w:r w:rsidRPr="00A47153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ab/>
        <w:t xml:space="preserve">OPIS KRYTERIÓW, KTÓRYMI ZAMAWIAJĄCY BĘDZIE SIĘ KIEROWAŁ PRZY WYBORZE OFERTY, WRAZ Z PODANIEM ZNACZENIA TYCH KRYTERIÓW I SPOSOBU OCENY OFERT. </w:t>
      </w:r>
    </w:p>
    <w:p w:rsidR="00B70959" w:rsidRPr="00B70959" w:rsidRDefault="00B70959" w:rsidP="00B70959">
      <w:pPr>
        <w:numPr>
          <w:ilvl w:val="0"/>
          <w:numId w:val="10"/>
        </w:numPr>
        <w:suppressAutoHyphens/>
        <w:spacing w:before="120"/>
        <w:ind w:left="36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 Przy wyborze najkorzystniejszej oferty zamawiający będzie się kierował kryterium ceny brutto za realizację przedmiotu zamówienia obliczonej przez wykonawcę  </w:t>
      </w:r>
      <w:r w:rsidRPr="00B70959">
        <w:rPr>
          <w:rFonts w:ascii="Arial" w:eastAsia="Times New Roman" w:hAnsi="Arial" w:cs="Arial"/>
        </w:rPr>
        <w:lastRenderedPageBreak/>
        <w:t>zgodnie z obowiązującymi przepisami prawa, zasadami określonymi w Rozdziale X SIWZ i podanej w „Formularzu ofertowym”:</w:t>
      </w:r>
    </w:p>
    <w:p w:rsidR="00B70959" w:rsidRPr="00B70959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"/>
        <w:gridCol w:w="6300"/>
        <w:gridCol w:w="2084"/>
      </w:tblGrid>
      <w:tr w:rsidR="00B70959" w:rsidRPr="00B70959" w:rsidTr="002D5C33"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959" w:rsidRPr="00B70959" w:rsidRDefault="00B70959" w:rsidP="00B70959">
            <w:pPr>
              <w:spacing w:before="120"/>
              <w:jc w:val="both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B70959">
              <w:rPr>
                <w:rFonts w:ascii="Arial" w:eastAsia="Times New Roman" w:hAnsi="Arial" w:cs="Arial"/>
                <w:b/>
                <w:bCs/>
              </w:rPr>
              <w:t xml:space="preserve">Lp. </w:t>
            </w:r>
          </w:p>
          <w:p w:rsidR="00B70959" w:rsidRPr="00B70959" w:rsidRDefault="00B70959" w:rsidP="00B70959">
            <w:pPr>
              <w:spacing w:before="120"/>
              <w:jc w:val="both"/>
              <w:outlineLvl w:val="0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959" w:rsidRPr="00B70959" w:rsidRDefault="00B70959" w:rsidP="00B70959">
            <w:pPr>
              <w:spacing w:before="120"/>
              <w:jc w:val="both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B70959">
              <w:rPr>
                <w:rFonts w:ascii="Arial" w:eastAsia="Times New Roman" w:hAnsi="Arial" w:cs="Arial"/>
                <w:b/>
                <w:bCs/>
              </w:rPr>
              <w:t>Kryterium</w:t>
            </w:r>
          </w:p>
        </w:tc>
        <w:tc>
          <w:tcPr>
            <w:tcW w:w="2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959" w:rsidRPr="00B70959" w:rsidRDefault="00B70959" w:rsidP="00B70959">
            <w:pPr>
              <w:spacing w:before="120"/>
              <w:jc w:val="both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B70959">
              <w:rPr>
                <w:rFonts w:ascii="Arial" w:eastAsia="Times New Roman" w:hAnsi="Arial" w:cs="Arial"/>
                <w:b/>
                <w:bCs/>
              </w:rPr>
              <w:t xml:space="preserve">Maksymalna liczba punktów </w:t>
            </w:r>
          </w:p>
        </w:tc>
      </w:tr>
      <w:tr w:rsidR="00B70959" w:rsidRPr="00B70959" w:rsidTr="002D5C33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959" w:rsidRPr="00B70959" w:rsidRDefault="00B70959" w:rsidP="00B70959">
            <w:pPr>
              <w:spacing w:before="120"/>
              <w:jc w:val="both"/>
              <w:outlineLvl w:val="0"/>
              <w:rPr>
                <w:rFonts w:ascii="Arial" w:eastAsia="Times New Roman" w:hAnsi="Arial" w:cs="Arial"/>
                <w:highlight w:val="lightGray"/>
              </w:rPr>
            </w:pPr>
            <w:r w:rsidRPr="00B7095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959" w:rsidRPr="00B70959" w:rsidRDefault="00B70959" w:rsidP="00B70959">
            <w:pPr>
              <w:spacing w:before="120"/>
              <w:jc w:val="both"/>
              <w:outlineLvl w:val="0"/>
              <w:rPr>
                <w:rFonts w:ascii="Arial" w:eastAsia="Times New Roman" w:hAnsi="Arial" w:cs="Arial"/>
                <w:highlight w:val="lightGray"/>
              </w:rPr>
            </w:pPr>
            <w:r w:rsidRPr="00B70959">
              <w:rPr>
                <w:rFonts w:ascii="Arial" w:eastAsia="Times New Roman" w:hAnsi="Arial" w:cs="Arial"/>
              </w:rPr>
              <w:t xml:space="preserve">Cena oferty z (podatkiem VAT) za realizację przedmiotu zamówienia, na którą powinny się składać wszelkie koszty ponoszone przez wykonawcę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959" w:rsidRPr="00B70959" w:rsidRDefault="00B70959" w:rsidP="00B70959">
            <w:pPr>
              <w:spacing w:before="120"/>
              <w:jc w:val="center"/>
              <w:outlineLvl w:val="0"/>
              <w:rPr>
                <w:rFonts w:ascii="Arial" w:eastAsia="Times New Roman" w:hAnsi="Arial" w:cs="Arial"/>
                <w:highlight w:val="lightGray"/>
              </w:rPr>
            </w:pPr>
            <w:r w:rsidRPr="00B70959">
              <w:rPr>
                <w:rFonts w:ascii="Arial" w:eastAsia="Times New Roman" w:hAnsi="Arial" w:cs="Arial"/>
              </w:rPr>
              <w:t>100 pkt.</w:t>
            </w:r>
          </w:p>
        </w:tc>
      </w:tr>
    </w:tbl>
    <w:p w:rsidR="00B70959" w:rsidRPr="00B70959" w:rsidRDefault="00B70959" w:rsidP="00B70959">
      <w:pPr>
        <w:numPr>
          <w:ilvl w:val="0"/>
          <w:numId w:val="10"/>
        </w:numPr>
        <w:tabs>
          <w:tab w:val="num" w:pos="426"/>
        </w:tabs>
        <w:spacing w:before="120"/>
        <w:ind w:left="426" w:hanging="426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Zamawiający za najkorzystniejszą uzna ofertę, która nie podlega odrzuceniu i posiada najniższą cenę.</w:t>
      </w:r>
    </w:p>
    <w:p w:rsidR="00B70959" w:rsidRPr="00B70959" w:rsidRDefault="00B70959" w:rsidP="00B70959">
      <w:pPr>
        <w:numPr>
          <w:ilvl w:val="0"/>
          <w:numId w:val="10"/>
        </w:numPr>
        <w:spacing w:before="120" w:after="120"/>
        <w:ind w:left="36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Sposób oceny ofert: </w:t>
      </w:r>
    </w:p>
    <w:p w:rsidR="00B70959" w:rsidRPr="00B70959" w:rsidRDefault="00B70959" w:rsidP="00B70959">
      <w:pPr>
        <w:tabs>
          <w:tab w:val="num" w:pos="360"/>
        </w:tabs>
        <w:spacing w:after="120"/>
        <w:ind w:left="360"/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Zgodnie z art. 87 ust. 2 ustawy zamawiający poprawi w tekście oferty oczywiste omyłki pisarskie, oczywiste omyłki rachunkowe, z uwzględnieniem konsekwencji rachunkowych dokonanych poprawek, inne omyłki polegające na niezgodności oferty ze specyfikacją istotnych warunków zamówienia, niepowodujące istotnych zmian w treści oferty, niezwłocznie zawiadamiając o tym wykonawcę, którego oferta została poprawiona. </w:t>
      </w:r>
    </w:p>
    <w:p w:rsidR="00B70959" w:rsidRPr="00B70959" w:rsidRDefault="00B70959" w:rsidP="00B70959">
      <w:pPr>
        <w:numPr>
          <w:ilvl w:val="0"/>
          <w:numId w:val="10"/>
        </w:numPr>
        <w:tabs>
          <w:tab w:val="left" w:pos="360"/>
          <w:tab w:val="num" w:pos="567"/>
          <w:tab w:val="left" w:pos="7371"/>
          <w:tab w:val="left" w:pos="8505"/>
          <w:tab w:val="left" w:pos="13608"/>
        </w:tabs>
        <w:spacing w:before="120" w:after="120" w:line="264" w:lineRule="auto"/>
        <w:ind w:left="567" w:hanging="567"/>
        <w:jc w:val="both"/>
        <w:outlineLvl w:val="0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Zamawiający udzieli zamówienia publicznego temu spośród niewykluczonych z postępowania wykonawców, którego oferta w toku badania i oceny ofert nie zostanie odrzucona i zostanie uznana za najkorzystniejszą.</w:t>
      </w:r>
      <w:bookmarkStart w:id="4" w:name="_Toc80168988"/>
    </w:p>
    <w:p w:rsidR="00B70959" w:rsidRPr="00A47153" w:rsidRDefault="00A47153" w:rsidP="00A47153">
      <w:pPr>
        <w:tabs>
          <w:tab w:val="left" w:pos="7371"/>
          <w:tab w:val="left" w:pos="8505"/>
          <w:tab w:val="left" w:pos="13608"/>
        </w:tabs>
        <w:spacing w:after="120" w:line="264" w:lineRule="auto"/>
        <w:ind w:left="1843" w:hanging="1843"/>
        <w:jc w:val="both"/>
        <w:rPr>
          <w:rFonts w:ascii="Arial" w:eastAsia="Times New Roman" w:hAnsi="Arial" w:cs="Arial"/>
          <w:b/>
          <w:i/>
          <w:color w:val="4F81BD" w:themeColor="accent1"/>
          <w:kern w:val="16"/>
          <w:sz w:val="28"/>
          <w:szCs w:val="28"/>
        </w:rPr>
      </w:pPr>
      <w:r w:rsidRPr="00A47153">
        <w:rPr>
          <w:rFonts w:ascii="Arial" w:eastAsia="Times New Roman" w:hAnsi="Arial" w:cs="Arial"/>
          <w:b/>
          <w:i/>
          <w:color w:val="4F81BD" w:themeColor="accent1"/>
          <w:kern w:val="16"/>
          <w:sz w:val="28"/>
          <w:szCs w:val="28"/>
        </w:rPr>
        <w:t>ROZDZIAŁ X: INFORMACJE O SPOSOBIE PO</w:t>
      </w:r>
      <w:r>
        <w:rPr>
          <w:rFonts w:ascii="Arial" w:eastAsia="Times New Roman" w:hAnsi="Arial" w:cs="Arial"/>
          <w:b/>
          <w:i/>
          <w:color w:val="4F81BD" w:themeColor="accent1"/>
          <w:kern w:val="16"/>
          <w:sz w:val="28"/>
          <w:szCs w:val="28"/>
        </w:rPr>
        <w:t xml:space="preserve">ROZUMIEWANIA SIĘ ZAMAWIAJĄCEGO </w:t>
      </w:r>
      <w:r w:rsidRPr="00A47153">
        <w:rPr>
          <w:rFonts w:ascii="Arial" w:eastAsia="Times New Roman" w:hAnsi="Arial" w:cs="Arial"/>
          <w:b/>
          <w:i/>
          <w:color w:val="4F81BD" w:themeColor="accent1"/>
          <w:kern w:val="16"/>
          <w:sz w:val="28"/>
          <w:szCs w:val="28"/>
        </w:rPr>
        <w:t xml:space="preserve">Z WYKONAWCAMI ORAZ PRZEKAZYWANIA OŚWIADCZEŃ I DOKUMENTÓW, </w:t>
      </w:r>
      <w:bookmarkEnd w:id="4"/>
      <w:r w:rsidRPr="00A47153">
        <w:rPr>
          <w:rFonts w:ascii="Arial" w:eastAsia="Times New Roman" w:hAnsi="Arial" w:cs="Arial"/>
          <w:b/>
          <w:i/>
          <w:color w:val="4F81BD" w:themeColor="accent1"/>
          <w:kern w:val="16"/>
          <w:sz w:val="28"/>
          <w:szCs w:val="28"/>
        </w:rPr>
        <w:t>A TAKŻE WSKAZANIE OSÓB UPRAWNIONYCH DO POROZUMIEWANIA SIĘ Z WYKONAWCAMI.</w:t>
      </w:r>
    </w:p>
    <w:p w:rsidR="00B70959" w:rsidRPr="009F4AF7" w:rsidRDefault="00B70959" w:rsidP="00B70959">
      <w:pPr>
        <w:tabs>
          <w:tab w:val="left" w:pos="8505"/>
          <w:tab w:val="left" w:pos="13608"/>
        </w:tabs>
        <w:spacing w:before="120" w:after="120"/>
        <w:ind w:left="284" w:hanging="284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1. Oświadczenia, wnioski, zawiadomienia oraz informacje zamawiający i wykonawca przekazują</w:t>
      </w:r>
      <w:r w:rsidR="005349E1">
        <w:rPr>
          <w:rFonts w:ascii="Arial" w:eastAsia="Times New Roman" w:hAnsi="Arial" w:cs="Arial"/>
          <w:kern w:val="16"/>
        </w:rPr>
        <w:t>c</w:t>
      </w:r>
      <w:r w:rsidRPr="00B70959">
        <w:rPr>
          <w:rFonts w:ascii="Arial" w:eastAsia="Times New Roman" w:hAnsi="Arial" w:cs="Arial"/>
          <w:kern w:val="16"/>
        </w:rPr>
        <w:t xml:space="preserve"> faksem na nr 58 6836803 lub e-mailem na adres: </w:t>
      </w:r>
      <w:hyperlink r:id="rId9" w:history="1">
        <w:r w:rsidR="009F4AF7" w:rsidRPr="009F4AF7">
          <w:rPr>
            <w:rStyle w:val="Hipercze"/>
            <w:rFonts w:ascii="Arial" w:hAnsi="Arial" w:cs="Arial"/>
            <w:kern w:val="16"/>
          </w:rPr>
          <w:t>sekretariat@gda.rdos.gov.pl</w:t>
        </w:r>
      </w:hyperlink>
      <w:r w:rsidR="009F4AF7" w:rsidRPr="009F4AF7">
        <w:rPr>
          <w:rFonts w:ascii="Arial" w:hAnsi="Arial" w:cs="Arial"/>
          <w:lang w:val="de-DE"/>
        </w:rPr>
        <w:t xml:space="preserve"> </w:t>
      </w:r>
      <w:r w:rsidR="009F4AF7" w:rsidRPr="009F4AF7">
        <w:rPr>
          <w:rFonts w:ascii="Arial" w:hAnsi="Arial" w:cs="Arial"/>
          <w:i/>
          <w:lang w:val="de-DE"/>
        </w:rPr>
        <w:t xml:space="preserve"> </w:t>
      </w:r>
      <w:hyperlink r:id="rId10" w:history="1"/>
      <w:r w:rsidR="009F4AF7" w:rsidRPr="009F4AF7">
        <w:rPr>
          <w:rFonts w:ascii="Arial" w:eastAsia="Times New Roman" w:hAnsi="Arial" w:cs="Arial"/>
          <w:color w:val="0000FF"/>
          <w:kern w:val="16"/>
          <w:u w:val="single"/>
        </w:rPr>
        <w:t xml:space="preserve"> </w:t>
      </w:r>
    </w:p>
    <w:p w:rsidR="00B70959" w:rsidRPr="00B70959" w:rsidRDefault="00B70959" w:rsidP="00B70959">
      <w:pPr>
        <w:tabs>
          <w:tab w:val="left" w:pos="8505"/>
          <w:tab w:val="left" w:pos="13608"/>
        </w:tabs>
        <w:spacing w:before="120" w:after="120"/>
        <w:ind w:left="284" w:hanging="284"/>
        <w:jc w:val="both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 xml:space="preserve">  Zawsze jest dopuszczalna forma pisemna. </w:t>
      </w:r>
    </w:p>
    <w:p w:rsidR="00B70959" w:rsidRPr="00B70959" w:rsidRDefault="00B70959" w:rsidP="00B70959">
      <w:pPr>
        <w:numPr>
          <w:ilvl w:val="0"/>
          <w:numId w:val="8"/>
        </w:numPr>
        <w:tabs>
          <w:tab w:val="num" w:pos="284"/>
          <w:tab w:val="left" w:pos="7371"/>
          <w:tab w:val="left" w:pos="8505"/>
          <w:tab w:val="left" w:pos="13608"/>
        </w:tabs>
        <w:spacing w:before="120" w:after="120"/>
        <w:ind w:left="284" w:hanging="284"/>
        <w:jc w:val="both"/>
        <w:outlineLvl w:val="0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Jeżeli zamawiający lub wykonawcy przekazują oświadczenia, wnioski, zawiadomienia oraz informacje faksem, e-mailem, każda ze stron na żądanie drugiej niezwłocznie potwierdza fakt ich otrzymania.</w:t>
      </w:r>
    </w:p>
    <w:p w:rsidR="00B70959" w:rsidRPr="00B70959" w:rsidRDefault="00B70959" w:rsidP="00B70959">
      <w:pPr>
        <w:tabs>
          <w:tab w:val="left" w:pos="7371"/>
          <w:tab w:val="left" w:pos="8505"/>
          <w:tab w:val="left" w:pos="13608"/>
        </w:tabs>
        <w:spacing w:before="120" w:after="120"/>
        <w:ind w:left="284" w:hanging="284"/>
        <w:jc w:val="both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 xml:space="preserve">3. Wykonawcy, którzy do dnia składania ofert nie złożyli wymaganych przez zamawiającego oświadczeń lub dokumentów, o których mowa w art. 25 ust. 1, lub którzy nie złożyli pełnomocnictw, albo którzy złożyli wymagane przez zamawiającego oświadczenia i dokumenty, o których mowa w art. 25 ust. 1, zawierające błędy,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</w:t>
      </w:r>
      <w:r w:rsidRPr="00B70959">
        <w:rPr>
          <w:rFonts w:ascii="Arial" w:eastAsia="Times New Roman" w:hAnsi="Arial" w:cs="Arial"/>
          <w:kern w:val="16"/>
        </w:rPr>
        <w:lastRenderedPageBreak/>
        <w:t>uprawnione do reprezentacji wykonawcy lub kopii (odpisu) notarialnie poświadczonej, w terminie i do miejsca wskazanego w stosownym zawiadomieniu.</w:t>
      </w:r>
    </w:p>
    <w:p w:rsidR="00B70959" w:rsidRPr="00B70959" w:rsidRDefault="00B70959" w:rsidP="00B70959">
      <w:pPr>
        <w:tabs>
          <w:tab w:val="left" w:pos="7371"/>
          <w:tab w:val="left" w:pos="8505"/>
          <w:tab w:val="left" w:pos="13608"/>
        </w:tabs>
        <w:spacing w:before="120" w:after="120"/>
        <w:ind w:left="284" w:hanging="284"/>
        <w:jc w:val="both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4. We wszelkiej korespondencji dotyczącej niniejszego postępowania zaleca się wskazywać znak sprawy postępowania nadany przez zamawiającego lub nazwę zamówienia nadaną przez zamawiającego.</w:t>
      </w:r>
    </w:p>
    <w:p w:rsidR="00B70959" w:rsidRPr="00B70959" w:rsidRDefault="00B70959" w:rsidP="00B70959">
      <w:pPr>
        <w:tabs>
          <w:tab w:val="left" w:pos="7371"/>
          <w:tab w:val="left" w:pos="8505"/>
          <w:tab w:val="left" w:pos="13608"/>
        </w:tabs>
        <w:spacing w:before="120" w:after="120"/>
        <w:jc w:val="both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5. Warunki uzyskania dodatkowych wyjaśnień dotyczących treści SIWZ:</w:t>
      </w:r>
    </w:p>
    <w:p w:rsidR="00B70959" w:rsidRPr="00B70959" w:rsidRDefault="00B70959" w:rsidP="00B70959">
      <w:pPr>
        <w:numPr>
          <w:ilvl w:val="1"/>
          <w:numId w:val="7"/>
        </w:numPr>
        <w:spacing w:before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Wykonawca może zwrócić się do zamawiającego o wyjaśnienie treści SIWZ. </w:t>
      </w:r>
      <w:r w:rsidRPr="00B70959">
        <w:rPr>
          <w:rFonts w:ascii="Arial" w:eastAsia="Times New Roman" w:hAnsi="Arial" w:cs="Arial"/>
          <w:u w:val="single"/>
        </w:rPr>
        <w:t>Zamawiający jest obowiązany udzielić wyjaśnień niezwłocznie, jednak nie później niż, na 6 dni przed upływem terminu składania ofert,</w:t>
      </w:r>
      <w:r w:rsidRPr="00B70959">
        <w:rPr>
          <w:rFonts w:ascii="Arial" w:eastAsia="Times New Roman" w:hAnsi="Arial" w:cs="Arial"/>
        </w:rPr>
        <w:t xml:space="preserve"> pod warunkiem że wniosek    o wyjaśnienie treści SIWZ wpłynął</w:t>
      </w:r>
      <w:r w:rsidRPr="00B70959">
        <w:rPr>
          <w:rFonts w:ascii="Arial" w:eastAsia="TimesNewRoman" w:hAnsi="Arial" w:cs="Arial"/>
        </w:rPr>
        <w:t xml:space="preserve"> </w:t>
      </w:r>
      <w:r w:rsidRPr="00B70959">
        <w:rPr>
          <w:rFonts w:ascii="Arial" w:eastAsia="Times New Roman" w:hAnsi="Arial" w:cs="Arial"/>
        </w:rPr>
        <w:t>do zamawiającego nie później niż</w:t>
      </w:r>
      <w:r w:rsidRPr="00B70959">
        <w:rPr>
          <w:rFonts w:ascii="Arial" w:eastAsia="TimesNewRoman" w:hAnsi="Arial" w:cs="Arial"/>
        </w:rPr>
        <w:t xml:space="preserve"> </w:t>
      </w:r>
      <w:r w:rsidRPr="00B70959">
        <w:rPr>
          <w:rFonts w:ascii="Arial" w:eastAsia="Times New Roman" w:hAnsi="Arial" w:cs="Arial"/>
        </w:rPr>
        <w:t>do końca dnia,  w którym upływa połowa wyznaczonego terminu składania ofert. Jednocześnie przedłużenie terminu składania ofert nie wpływa na bieg terminu składania wniosku    o wyjaśnienie treści SIWZ.</w:t>
      </w:r>
    </w:p>
    <w:p w:rsidR="00B70959" w:rsidRPr="00B70959" w:rsidRDefault="00B70959" w:rsidP="00B70959">
      <w:pPr>
        <w:numPr>
          <w:ilvl w:val="1"/>
          <w:numId w:val="7"/>
        </w:numPr>
        <w:spacing w:before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Wszelkie pytania dotyczące wyjaśnienia treści SIWZ powinny być wnoszone </w:t>
      </w:r>
      <w:r w:rsidRPr="00B70959">
        <w:rPr>
          <w:rFonts w:ascii="Arial" w:eastAsia="Times New Roman" w:hAnsi="Arial" w:cs="Arial"/>
        </w:rPr>
        <w:br/>
        <w:t>w formie faksu, w języku polskim lub wraz z tłumaczeniem na język polski. Zawsze jest dopuszczalna forma pisemna.</w:t>
      </w:r>
    </w:p>
    <w:p w:rsidR="00B70959" w:rsidRPr="00B70959" w:rsidRDefault="00B70959" w:rsidP="00B70959">
      <w:pPr>
        <w:numPr>
          <w:ilvl w:val="1"/>
          <w:numId w:val="7"/>
        </w:numPr>
        <w:spacing w:before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Treść zapytań wraz z wyjaśnieniami zamawiający przekazuje wykonawcom, którym przekazał SIWZ, bez ujawnienia źródła zapytania, w tym umieszcza je na stronie internetowej, na której została zamieszczona SIWZ. </w:t>
      </w:r>
    </w:p>
    <w:p w:rsidR="00B70959" w:rsidRPr="00B70959" w:rsidRDefault="00B70959" w:rsidP="00B70959">
      <w:pPr>
        <w:numPr>
          <w:ilvl w:val="0"/>
          <w:numId w:val="7"/>
        </w:numPr>
        <w:tabs>
          <w:tab w:val="left" w:pos="7371"/>
          <w:tab w:val="left" w:pos="8505"/>
          <w:tab w:val="left" w:pos="13608"/>
        </w:tabs>
        <w:spacing w:before="120"/>
        <w:jc w:val="both"/>
        <w:outlineLvl w:val="0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Osobami uprawnionymi do kontaktowania się z wykonawcami są:</w:t>
      </w:r>
    </w:p>
    <w:p w:rsidR="00B70959" w:rsidRPr="00B70959" w:rsidRDefault="00B70959" w:rsidP="00B70959">
      <w:pPr>
        <w:tabs>
          <w:tab w:val="left" w:pos="7371"/>
          <w:tab w:val="left" w:pos="8505"/>
          <w:tab w:val="left" w:pos="13608"/>
        </w:tabs>
        <w:ind w:left="540"/>
        <w:jc w:val="both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w sprawach proceduralnych</w:t>
      </w:r>
    </w:p>
    <w:p w:rsidR="00B70959" w:rsidRPr="00B70959" w:rsidRDefault="00B70959" w:rsidP="00B70959">
      <w:pPr>
        <w:tabs>
          <w:tab w:val="left" w:pos="7371"/>
          <w:tab w:val="left" w:pos="8505"/>
          <w:tab w:val="left" w:pos="13608"/>
        </w:tabs>
        <w:ind w:left="540"/>
        <w:jc w:val="both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 xml:space="preserve"> </w:t>
      </w:r>
      <w:r w:rsidRPr="00B70959">
        <w:rPr>
          <w:rFonts w:ascii="Arial" w:eastAsia="Times New Roman" w:hAnsi="Arial" w:cs="Arial"/>
          <w:b/>
          <w:kern w:val="16"/>
        </w:rPr>
        <w:t>Krystyna Molenda</w:t>
      </w:r>
      <w:r w:rsidRPr="00B70959">
        <w:rPr>
          <w:rFonts w:ascii="Arial" w:eastAsia="Times New Roman" w:hAnsi="Arial" w:cs="Arial"/>
          <w:kern w:val="16"/>
        </w:rPr>
        <w:t xml:space="preserve">, fax: 58 68 36 803, tel. 58 68 36 835 </w:t>
      </w:r>
    </w:p>
    <w:p w:rsidR="00B70959" w:rsidRPr="00B70959" w:rsidRDefault="00B70959" w:rsidP="00B70959">
      <w:pPr>
        <w:tabs>
          <w:tab w:val="left" w:pos="7371"/>
          <w:tab w:val="left" w:pos="8505"/>
          <w:tab w:val="left" w:pos="13608"/>
        </w:tabs>
        <w:ind w:left="540"/>
        <w:jc w:val="both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od poniedziałku do piątku, w godz. 8:30 – 14:30</w:t>
      </w:r>
    </w:p>
    <w:p w:rsidR="00B70959" w:rsidRPr="00B70959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  <w:szCs w:val="20"/>
        </w:rPr>
      </w:pPr>
      <w:r w:rsidRPr="00B70959">
        <w:rPr>
          <w:rFonts w:eastAsia="Times New Roman"/>
          <w:szCs w:val="20"/>
        </w:rPr>
        <w:tab/>
      </w:r>
      <w:r w:rsidRPr="00B70959">
        <w:rPr>
          <w:rFonts w:ascii="Arial" w:eastAsia="Times New Roman" w:hAnsi="Arial" w:cs="Arial"/>
          <w:szCs w:val="20"/>
        </w:rPr>
        <w:t>w sprawach merytorycznych:</w:t>
      </w:r>
    </w:p>
    <w:p w:rsidR="00B70959" w:rsidRPr="00B70959" w:rsidRDefault="00B96430" w:rsidP="00B70959">
      <w:pPr>
        <w:spacing w:before="120"/>
        <w:ind w:firstLine="540"/>
        <w:jc w:val="both"/>
        <w:outlineLvl w:val="0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b/>
          <w:szCs w:val="20"/>
        </w:rPr>
        <w:t xml:space="preserve">Aleksandra Wysocka </w:t>
      </w:r>
      <w:r w:rsidR="00B70959" w:rsidRPr="00B70959">
        <w:rPr>
          <w:rFonts w:ascii="Arial" w:eastAsia="Times New Roman" w:hAnsi="Arial" w:cs="Arial"/>
          <w:szCs w:val="20"/>
        </w:rPr>
        <w:t xml:space="preserve"> </w:t>
      </w:r>
      <w:r w:rsidR="00B70959" w:rsidRPr="00B70959">
        <w:rPr>
          <w:rFonts w:ascii="Arial" w:eastAsia="Times New Roman" w:hAnsi="Arial" w:cs="Arial"/>
          <w:b/>
          <w:szCs w:val="20"/>
        </w:rPr>
        <w:t xml:space="preserve">tel. 58 </w:t>
      </w:r>
      <w:r>
        <w:rPr>
          <w:rFonts w:ascii="Arial" w:eastAsia="Times New Roman" w:hAnsi="Arial" w:cs="Arial"/>
          <w:b/>
          <w:szCs w:val="20"/>
        </w:rPr>
        <w:t>68 80 042</w:t>
      </w:r>
    </w:p>
    <w:p w:rsidR="00B70959" w:rsidRPr="00B70959" w:rsidRDefault="00F11E63" w:rsidP="00B70959">
      <w:pPr>
        <w:spacing w:before="120"/>
        <w:ind w:firstLine="540"/>
        <w:jc w:val="both"/>
        <w:outlineLvl w:val="0"/>
        <w:rPr>
          <w:rFonts w:ascii="Arial" w:eastAsia="Times New Roman" w:hAnsi="Arial" w:cs="Arial"/>
          <w:kern w:val="16"/>
        </w:rPr>
      </w:pPr>
      <w:r>
        <w:rPr>
          <w:rFonts w:ascii="Arial" w:eastAsia="Times New Roman" w:hAnsi="Arial" w:cs="Arial"/>
          <w:b/>
          <w:szCs w:val="20"/>
        </w:rPr>
        <w:t>Anna Moś</w:t>
      </w:r>
      <w:r w:rsidR="00B70959" w:rsidRPr="00B70959">
        <w:rPr>
          <w:rFonts w:ascii="Arial" w:eastAsia="Times New Roman" w:hAnsi="Arial" w:cs="Arial"/>
          <w:b/>
          <w:szCs w:val="20"/>
        </w:rPr>
        <w:t xml:space="preserve">    tel. 58 68 36 8</w:t>
      </w:r>
      <w:r>
        <w:rPr>
          <w:rFonts w:ascii="Arial" w:eastAsia="Times New Roman" w:hAnsi="Arial" w:cs="Arial"/>
          <w:b/>
          <w:szCs w:val="20"/>
        </w:rPr>
        <w:t>28</w:t>
      </w:r>
      <w:r w:rsidR="00B70959" w:rsidRPr="00B70959">
        <w:rPr>
          <w:rFonts w:ascii="Arial" w:eastAsia="Times New Roman" w:hAnsi="Arial" w:cs="Arial"/>
          <w:kern w:val="16"/>
        </w:rPr>
        <w:t xml:space="preserve">        </w:t>
      </w:r>
    </w:p>
    <w:p w:rsidR="00B70959" w:rsidRPr="00B70959" w:rsidRDefault="00B70959" w:rsidP="00B70959">
      <w:pPr>
        <w:tabs>
          <w:tab w:val="left" w:pos="7371"/>
          <w:tab w:val="left" w:pos="8505"/>
          <w:tab w:val="left" w:pos="13608"/>
        </w:tabs>
        <w:ind w:left="540"/>
        <w:jc w:val="both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od poniedziałku do piątku, w godz. 8:30 – 14:30</w:t>
      </w:r>
    </w:p>
    <w:p w:rsidR="00B70959" w:rsidRPr="009F4AF7" w:rsidRDefault="00B70959" w:rsidP="009F4AF7">
      <w:pPr>
        <w:pStyle w:val="Akapitzlist"/>
        <w:numPr>
          <w:ilvl w:val="0"/>
          <w:numId w:val="7"/>
        </w:numPr>
        <w:spacing w:before="120"/>
        <w:jc w:val="both"/>
        <w:outlineLvl w:val="0"/>
        <w:rPr>
          <w:rFonts w:ascii="Arial" w:hAnsi="Arial" w:cs="Arial"/>
        </w:rPr>
      </w:pPr>
      <w:r w:rsidRPr="009F4AF7">
        <w:rPr>
          <w:rFonts w:ascii="Arial" w:hAnsi="Arial" w:cs="Arial"/>
        </w:rPr>
        <w:t xml:space="preserve"> Zamawiający informuje, że nie przewiduje zwoływania zebrania Wykonawców.</w:t>
      </w:r>
      <w:r w:rsidRPr="009F4AF7">
        <w:rPr>
          <w:rFonts w:ascii="Arial" w:hAnsi="Arial" w:cs="Arial"/>
        </w:rPr>
        <w:tab/>
      </w:r>
    </w:p>
    <w:p w:rsidR="00B70959" w:rsidRPr="00B70959" w:rsidRDefault="00B70959" w:rsidP="00B70959">
      <w:pPr>
        <w:keepNext/>
        <w:spacing w:after="120"/>
        <w:ind w:left="1440" w:hanging="1440"/>
        <w:jc w:val="both"/>
        <w:outlineLvl w:val="0"/>
        <w:rPr>
          <w:rFonts w:ascii="Arial" w:eastAsia="Times New Roman" w:hAnsi="Arial" w:cs="Arial"/>
          <w:b/>
          <w:bCs/>
          <w:i/>
          <w:kern w:val="32"/>
        </w:rPr>
      </w:pPr>
    </w:p>
    <w:p w:rsidR="00B70959" w:rsidRPr="00A47153" w:rsidRDefault="00A47153" w:rsidP="00B70959">
      <w:pPr>
        <w:keepNext/>
        <w:tabs>
          <w:tab w:val="left" w:pos="1620"/>
        </w:tabs>
        <w:spacing w:after="120"/>
        <w:ind w:left="1620" w:hanging="1620"/>
        <w:jc w:val="both"/>
        <w:outlineLvl w:val="0"/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</w:pPr>
      <w:r w:rsidRPr="00A4715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 xml:space="preserve">ROZDZIAŁ  XI: </w:t>
      </w:r>
      <w:r w:rsidRPr="00A4715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ab/>
        <w:t>WYMAGANIA DOTYCZĄCE WADIUM.</w:t>
      </w:r>
    </w:p>
    <w:p w:rsidR="00405780" w:rsidRPr="00405780" w:rsidRDefault="002D5C33" w:rsidP="00405780">
      <w:pPr>
        <w:numPr>
          <w:ilvl w:val="0"/>
          <w:numId w:val="1"/>
        </w:numPr>
        <w:spacing w:before="120" w:after="120"/>
        <w:jc w:val="both"/>
        <w:outlineLvl w:val="0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noProof/>
        </w:rPr>
        <w:t xml:space="preserve">Zamawiający  </w:t>
      </w:r>
      <w:r w:rsidR="00B70959" w:rsidRPr="00B70959">
        <w:rPr>
          <w:rFonts w:ascii="Arial" w:eastAsia="Times New Roman" w:hAnsi="Arial" w:cs="Arial"/>
          <w:noProof/>
        </w:rPr>
        <w:t xml:space="preserve">żąda od wykonawców wniesienia wadium w </w:t>
      </w:r>
      <w:r w:rsidR="00B96430">
        <w:rPr>
          <w:rFonts w:ascii="Arial" w:eastAsia="Times New Roman" w:hAnsi="Arial" w:cs="Arial"/>
          <w:noProof/>
        </w:rPr>
        <w:t xml:space="preserve">n/w </w:t>
      </w:r>
      <w:r w:rsidR="00F11E63">
        <w:rPr>
          <w:rFonts w:ascii="Arial" w:eastAsia="Times New Roman" w:hAnsi="Arial" w:cs="Arial"/>
          <w:noProof/>
        </w:rPr>
        <w:t>wysokości:</w:t>
      </w:r>
    </w:p>
    <w:p w:rsidR="00B96430" w:rsidRPr="004B1AC8" w:rsidRDefault="00F11E63" w:rsidP="00F11E63">
      <w:pPr>
        <w:pStyle w:val="Numerowanie"/>
        <w:numPr>
          <w:ilvl w:val="0"/>
          <w:numId w:val="0"/>
        </w:numPr>
        <w:spacing w:after="120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b/>
        </w:rPr>
        <w:t xml:space="preserve">2 500,00 zł. słownie złotych: dwa tysiące pięćset 00/100 </w:t>
      </w:r>
    </w:p>
    <w:p w:rsidR="00B70959" w:rsidRPr="00B70959" w:rsidRDefault="00B70959" w:rsidP="00B70959">
      <w:pPr>
        <w:spacing w:after="120"/>
        <w:ind w:left="36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Wadium należy wnieść przed upływem terminu składania ofert. </w:t>
      </w:r>
    </w:p>
    <w:p w:rsidR="00B70959" w:rsidRPr="00B70959" w:rsidRDefault="00B70959" w:rsidP="00B70959">
      <w:pPr>
        <w:numPr>
          <w:ilvl w:val="0"/>
          <w:numId w:val="1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Wadium może być wnoszone w jednej lub kilku następujących formach:</w:t>
      </w:r>
    </w:p>
    <w:p w:rsidR="00B70959" w:rsidRPr="00B70959" w:rsidRDefault="00B70959" w:rsidP="00B70959">
      <w:pPr>
        <w:numPr>
          <w:ilvl w:val="1"/>
          <w:numId w:val="1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pieniądzu,</w:t>
      </w:r>
    </w:p>
    <w:p w:rsidR="00B70959" w:rsidRPr="00B70959" w:rsidRDefault="00B70959" w:rsidP="00B70959">
      <w:pPr>
        <w:numPr>
          <w:ilvl w:val="1"/>
          <w:numId w:val="1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poręczeniach bankowych lub poręczeniach spółdzielczej kasy oszczędnościowo-kredytowej, z tym że poręczenie kasy jest zawsze poręczeniem pieniężnym,</w:t>
      </w:r>
    </w:p>
    <w:p w:rsidR="00B70959" w:rsidRPr="00B70959" w:rsidRDefault="00B70959" w:rsidP="00B70959">
      <w:pPr>
        <w:numPr>
          <w:ilvl w:val="1"/>
          <w:numId w:val="1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gwarancjach bankowych,</w:t>
      </w:r>
    </w:p>
    <w:p w:rsidR="00B70959" w:rsidRPr="00B70959" w:rsidRDefault="00B70959" w:rsidP="00B70959">
      <w:pPr>
        <w:numPr>
          <w:ilvl w:val="1"/>
          <w:numId w:val="1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gwarancjach ubezpieczeniowych,</w:t>
      </w:r>
    </w:p>
    <w:p w:rsidR="00B70959" w:rsidRPr="00B70959" w:rsidRDefault="00B70959" w:rsidP="00B70959">
      <w:pPr>
        <w:numPr>
          <w:ilvl w:val="1"/>
          <w:numId w:val="1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lastRenderedPageBreak/>
        <w:t>poręczeniach udzielanych przez podmioty, o których mowa w art. 6b ust. 5 pkt 2  ustawy z dnia 9 listopada 2000 r. o utworzeniu Polskiej Agencji Rowoju Przedsiębiorczości (Dz. U. z 2007 r. Nr 42, poz. 275).</w:t>
      </w:r>
    </w:p>
    <w:p w:rsidR="00B70959" w:rsidRPr="00B70959" w:rsidRDefault="00B70959" w:rsidP="00B70959">
      <w:pPr>
        <w:numPr>
          <w:ilvl w:val="1"/>
          <w:numId w:val="1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Wadium wnoszone w pieniądzu należy wpłacać przelewem na następujący rachunek bankowy Zamawiającego: </w:t>
      </w:r>
    </w:p>
    <w:p w:rsidR="00B70959" w:rsidRPr="00B70959" w:rsidRDefault="00B70959" w:rsidP="00B70959">
      <w:pPr>
        <w:jc w:val="center"/>
        <w:outlineLvl w:val="0"/>
        <w:rPr>
          <w:rFonts w:ascii="Arial" w:eastAsia="Times New Roman" w:hAnsi="Arial" w:cs="Arial"/>
          <w:noProof/>
          <w:spacing w:val="20"/>
        </w:rPr>
      </w:pPr>
      <w:r w:rsidRPr="00B70959">
        <w:rPr>
          <w:rFonts w:ascii="Arial" w:eastAsia="Times New Roman" w:hAnsi="Arial" w:cs="Arial"/>
          <w:noProof/>
          <w:spacing w:val="20"/>
        </w:rPr>
        <w:t>12 1010 1140 0187 4413 9800 0000</w:t>
      </w:r>
    </w:p>
    <w:p w:rsidR="00B70959" w:rsidRPr="00B70959" w:rsidRDefault="00B70959" w:rsidP="00B70959">
      <w:pPr>
        <w:tabs>
          <w:tab w:val="left" w:pos="8505"/>
          <w:tab w:val="left" w:pos="13608"/>
        </w:tabs>
        <w:ind w:left="426"/>
        <w:rPr>
          <w:rFonts w:ascii="Arial" w:eastAsia="Times New Roman" w:hAnsi="Arial" w:cs="Arial"/>
          <w:kern w:val="28"/>
        </w:rPr>
      </w:pPr>
      <w:r w:rsidRPr="00B70959">
        <w:rPr>
          <w:rFonts w:ascii="Arial" w:eastAsia="Times New Roman" w:hAnsi="Arial" w:cs="Arial"/>
          <w:b/>
          <w:kern w:val="28"/>
        </w:rPr>
        <w:t xml:space="preserve"> z zalecanym dopiskiem</w:t>
      </w:r>
      <w:r w:rsidRPr="00B70959">
        <w:rPr>
          <w:rFonts w:ascii="Arial" w:eastAsia="Times New Roman" w:hAnsi="Arial" w:cs="Arial"/>
          <w:bCs/>
          <w:kern w:val="28"/>
        </w:rPr>
        <w:t xml:space="preserve">: wadium dot. </w:t>
      </w:r>
      <w:r w:rsidR="00F11E63">
        <w:rPr>
          <w:rFonts w:ascii="Arial" w:eastAsia="Times New Roman" w:hAnsi="Arial" w:cs="Arial"/>
          <w:bCs/>
          <w:kern w:val="28"/>
        </w:rPr>
        <w:t xml:space="preserve"> Inwentaryzacji przyrodniczej.</w:t>
      </w:r>
    </w:p>
    <w:p w:rsidR="00B70959" w:rsidRPr="00B70959" w:rsidRDefault="00B70959" w:rsidP="00B70959">
      <w:pPr>
        <w:jc w:val="both"/>
        <w:outlineLvl w:val="0"/>
        <w:rPr>
          <w:rFonts w:ascii="Arial" w:eastAsia="Times New Roman" w:hAnsi="Arial" w:cs="Arial"/>
          <w:b/>
          <w:noProof/>
        </w:rPr>
      </w:pPr>
    </w:p>
    <w:p w:rsidR="00B70959" w:rsidRPr="00B70959" w:rsidRDefault="00B70959" w:rsidP="00B70959">
      <w:pPr>
        <w:numPr>
          <w:ilvl w:val="0"/>
          <w:numId w:val="1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bCs/>
          <w:noProof/>
        </w:rPr>
        <w:t xml:space="preserve">Gwarancje lub poręczenia muszą być złożone w siedzibie Regionalnej Dyrekcji Ochrony Środowiska w Gdańsku, w sekretariacie. </w:t>
      </w:r>
      <w:r w:rsidRPr="00B70959">
        <w:rPr>
          <w:rFonts w:ascii="Arial" w:eastAsia="Times New Roman" w:hAnsi="Arial" w:cs="Arial"/>
          <w:noProof/>
        </w:rPr>
        <w:t>Zamawiający zaleca składanie gwarancji lub poręczeń w formie oryginału. Zamawiający wymaga złożenia oryginału gwarancji lub oryginału poręczenia w zakresie wniesienia wadium tylko w przypadku, gdy do skuteczności obowiązywania - zatrzymania przez zamawiającego wadium jest niezbędna forma oryginału. W innym przypadku wystarczającym jest kopia dokumentu poświadczona (potwierdzona) za zgodność z oryginałem przez osobę/osoby uprawnioną/uprawnione do reprezentowania wykonawcy.</w:t>
      </w:r>
    </w:p>
    <w:p w:rsidR="00B70959" w:rsidRPr="00B70959" w:rsidRDefault="00B70959" w:rsidP="00B70959">
      <w:pPr>
        <w:numPr>
          <w:ilvl w:val="0"/>
          <w:numId w:val="1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bookmarkStart w:id="5" w:name="_Toc103145977"/>
      <w:r w:rsidRPr="00B70959">
        <w:rPr>
          <w:rFonts w:ascii="Arial" w:eastAsia="Times New Roman" w:hAnsi="Arial" w:cs="Arial"/>
          <w:noProof/>
        </w:rPr>
        <w:t xml:space="preserve">Zamawiający zatrzymuje wadium wykonawcy, w przypadkach przewidzianych </w:t>
      </w:r>
      <w:r w:rsidRPr="00A47153">
        <w:rPr>
          <w:rFonts w:ascii="Arial" w:eastAsia="Times New Roman" w:hAnsi="Arial" w:cs="Arial"/>
          <w:noProof/>
        </w:rPr>
        <w:t>w art.</w:t>
      </w:r>
      <w:r w:rsidRPr="00B70959">
        <w:rPr>
          <w:rFonts w:ascii="Arial" w:eastAsia="Times New Roman" w:hAnsi="Arial" w:cs="Arial"/>
          <w:b/>
          <w:noProof/>
        </w:rPr>
        <w:t xml:space="preserve"> </w:t>
      </w:r>
      <w:r w:rsidRPr="00A47153">
        <w:rPr>
          <w:rFonts w:ascii="Arial" w:eastAsia="Times New Roman" w:hAnsi="Arial" w:cs="Arial"/>
          <w:noProof/>
        </w:rPr>
        <w:t>46 ust. 4a</w:t>
      </w:r>
      <w:r w:rsidRPr="00B70959">
        <w:rPr>
          <w:rFonts w:ascii="Arial" w:eastAsia="Times New Roman" w:hAnsi="Arial" w:cs="Arial"/>
          <w:noProof/>
        </w:rPr>
        <w:t xml:space="preserve"> oraz art. 46 ust. 5 ustawy (odpowiednio).</w:t>
      </w:r>
      <w:bookmarkEnd w:id="5"/>
    </w:p>
    <w:p w:rsidR="00B70959" w:rsidRPr="00B70959" w:rsidRDefault="00B70959" w:rsidP="00B70959">
      <w:pPr>
        <w:numPr>
          <w:ilvl w:val="0"/>
          <w:numId w:val="1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bookmarkStart w:id="6" w:name="_Toc103146847"/>
      <w:bookmarkStart w:id="7" w:name="_Toc103145978"/>
      <w:bookmarkEnd w:id="6"/>
      <w:r w:rsidRPr="00B70959">
        <w:rPr>
          <w:rFonts w:ascii="Arial" w:eastAsia="Times New Roman" w:hAnsi="Arial" w:cs="Arial"/>
          <w:noProof/>
        </w:rPr>
        <w:t xml:space="preserve">Wadium wniesione w formie gwarancji lub poręczeń musi zawierać w swojej treści zobowiązanie Gwaranta lub Poręczyciela do wypłaty sumy wadium na żądanie (wystąpienie, wniosek) zamawiającego w przypadkach określonych w </w:t>
      </w:r>
      <w:r w:rsidRPr="00B70959">
        <w:rPr>
          <w:rFonts w:ascii="Arial" w:eastAsia="Times New Roman" w:hAnsi="Arial" w:cs="Arial"/>
          <w:b/>
          <w:noProof/>
        </w:rPr>
        <w:t>art. 46 ust. 4a</w:t>
      </w:r>
      <w:r w:rsidRPr="00B70959">
        <w:rPr>
          <w:rFonts w:ascii="Arial" w:eastAsia="Times New Roman" w:hAnsi="Arial" w:cs="Arial"/>
          <w:noProof/>
        </w:rPr>
        <w:t xml:space="preserve"> </w:t>
      </w:r>
      <w:r w:rsidRPr="00B70959">
        <w:rPr>
          <w:rFonts w:ascii="Arial" w:eastAsia="Times New Roman" w:hAnsi="Arial" w:cs="Arial"/>
          <w:noProof/>
        </w:rPr>
        <w:br/>
        <w:t>i art. 46 ust. 5 ustawy</w:t>
      </w:r>
      <w:bookmarkEnd w:id="7"/>
      <w:r w:rsidRPr="00B70959">
        <w:rPr>
          <w:rFonts w:ascii="Arial" w:eastAsia="Times New Roman" w:hAnsi="Arial" w:cs="Arial"/>
          <w:noProof/>
        </w:rPr>
        <w:t xml:space="preserve"> poprzez określenie przypadków zatrzymania wadium lub poprzez wskazanie co najmniej ustawy.</w:t>
      </w:r>
    </w:p>
    <w:p w:rsidR="00B70959" w:rsidRPr="00B70959" w:rsidRDefault="00B70959" w:rsidP="00B70959">
      <w:pPr>
        <w:numPr>
          <w:ilvl w:val="0"/>
          <w:numId w:val="1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W przypadku wadium wniesionego w formie gwarancji lub poręczeń i sporządzonego w języku obcym, zamawiający żąda, by do oferty lub w miejsce wskazane w ust. 5 zostało złożone jego tłumaczenie na język polski, poświadczone </w:t>
      </w:r>
      <w:r w:rsidRPr="00B70959">
        <w:rPr>
          <w:rFonts w:ascii="Arial" w:eastAsia="Times New Roman" w:hAnsi="Arial" w:cs="Arial"/>
        </w:rPr>
        <w:t>przez osobę/osoby uprawnioną/uprawnione do reprezentowania Wykonawcy (oryginał tłumaczenia lub jego kopia poświadczona za zgodność z oryginałem przez osobę/osoby uprawnioną/uprawnione do reprezentowania wykonawcy).</w:t>
      </w:r>
    </w:p>
    <w:p w:rsidR="00B70959" w:rsidRPr="00B70959" w:rsidRDefault="00B70959" w:rsidP="00B70959">
      <w:pPr>
        <w:numPr>
          <w:ilvl w:val="0"/>
          <w:numId w:val="1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</w:rPr>
        <w:t xml:space="preserve">Zaleca się, aby wykonawca podał w ofercie </w:t>
      </w:r>
      <w:r w:rsidRPr="00B70959">
        <w:rPr>
          <w:rFonts w:ascii="Arial" w:eastAsia="Times New Roman" w:hAnsi="Arial" w:cs="Arial"/>
          <w:b/>
        </w:rPr>
        <w:t>formę</w:t>
      </w:r>
      <w:r w:rsidRPr="00B70959">
        <w:rPr>
          <w:rFonts w:ascii="Arial" w:eastAsia="Times New Roman" w:hAnsi="Arial" w:cs="Arial"/>
        </w:rPr>
        <w:t xml:space="preserve"> w jakiej wniesione zostało wadium oraz datę wniesienia wadium lub złożył wraz z ofertą </w:t>
      </w:r>
      <w:r w:rsidRPr="00B70959">
        <w:rPr>
          <w:rFonts w:ascii="Arial" w:eastAsia="Times New Roman" w:hAnsi="Arial" w:cs="Arial"/>
          <w:b/>
        </w:rPr>
        <w:t>dowód wniesienia wadium</w:t>
      </w:r>
      <w:r w:rsidRPr="00B70959">
        <w:rPr>
          <w:rFonts w:ascii="Arial" w:eastAsia="Times New Roman" w:hAnsi="Arial" w:cs="Arial"/>
        </w:rPr>
        <w:t>, np. w formie kopii wniesionej gwarancji, poręczenia lub polecenia przelewu.</w:t>
      </w:r>
    </w:p>
    <w:p w:rsidR="00A47153" w:rsidRPr="00F11E63" w:rsidRDefault="00B70959" w:rsidP="00F11E63">
      <w:pPr>
        <w:numPr>
          <w:ilvl w:val="0"/>
          <w:numId w:val="1"/>
        </w:numPr>
        <w:tabs>
          <w:tab w:val="left" w:pos="8505"/>
          <w:tab w:val="left" w:pos="13608"/>
        </w:tabs>
        <w:spacing w:before="120" w:after="8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Wykonawca, który nie wniesie wymaganego wadium, zostanie zgodnie z art. 24 ust. 2 pkt 2 ustawy wykluczony z postępowania o udzielenie zamówienia publicznego, a jego oferta, zgodnie z art. 24 ust. 4 ustawy, zostanie uznana za odrzuconą.</w:t>
      </w:r>
    </w:p>
    <w:p w:rsidR="00B70959" w:rsidRPr="00A47153" w:rsidRDefault="00A47153" w:rsidP="00B70959">
      <w:pPr>
        <w:keepNext/>
        <w:tabs>
          <w:tab w:val="left" w:pos="1620"/>
          <w:tab w:val="left" w:pos="1843"/>
        </w:tabs>
        <w:spacing w:before="120"/>
        <w:ind w:left="1560" w:hanging="1560"/>
        <w:jc w:val="both"/>
        <w:outlineLvl w:val="0"/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</w:pPr>
      <w:r w:rsidRPr="00A4715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ROZDZIAŁ  XII:</w:t>
      </w:r>
      <w:r w:rsidRPr="00A4715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ab/>
        <w:t>TERMIN ZWIĄZANIA OFERTĄ.</w:t>
      </w:r>
    </w:p>
    <w:p w:rsidR="00B70959" w:rsidRPr="00B70959" w:rsidRDefault="00B70959" w:rsidP="00B70959">
      <w:pPr>
        <w:numPr>
          <w:ilvl w:val="0"/>
          <w:numId w:val="6"/>
        </w:numPr>
        <w:tabs>
          <w:tab w:val="left" w:pos="7371"/>
          <w:tab w:val="left" w:pos="8505"/>
          <w:tab w:val="left" w:pos="13608"/>
        </w:tabs>
        <w:spacing w:before="120" w:line="360" w:lineRule="auto"/>
        <w:jc w:val="both"/>
        <w:outlineLvl w:val="0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Wykonawca jest związany ofertą przez okres 60 dni.</w:t>
      </w:r>
    </w:p>
    <w:p w:rsidR="00B70959" w:rsidRPr="00B70959" w:rsidRDefault="00B70959" w:rsidP="00B70959">
      <w:pPr>
        <w:numPr>
          <w:ilvl w:val="0"/>
          <w:numId w:val="6"/>
        </w:numPr>
        <w:tabs>
          <w:tab w:val="left" w:pos="7371"/>
          <w:tab w:val="left" w:pos="8505"/>
          <w:tab w:val="left" w:pos="13608"/>
        </w:tabs>
        <w:spacing w:before="120"/>
        <w:jc w:val="both"/>
        <w:outlineLvl w:val="0"/>
        <w:rPr>
          <w:rFonts w:ascii="Arial" w:eastAsia="Times New Roman" w:hAnsi="Arial" w:cs="Arial"/>
          <w:kern w:val="16"/>
        </w:rPr>
      </w:pPr>
      <w:r w:rsidRPr="00B70959">
        <w:rPr>
          <w:rFonts w:ascii="Arial" w:eastAsia="Times New Roman" w:hAnsi="Arial" w:cs="Arial"/>
          <w:kern w:val="16"/>
        </w:rPr>
        <w:t>Bieg terminu związania ofertą rozpoczyna się wraz z upływem terminu składania ofert.</w:t>
      </w:r>
    </w:p>
    <w:p w:rsidR="00B70959" w:rsidRPr="00B70959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</w:rPr>
      </w:pPr>
    </w:p>
    <w:p w:rsidR="00B70959" w:rsidRPr="00A47153" w:rsidRDefault="00A47153" w:rsidP="00B70959">
      <w:pPr>
        <w:keepNext/>
        <w:ind w:left="1620" w:hanging="1620"/>
        <w:jc w:val="both"/>
        <w:outlineLvl w:val="0"/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</w:pPr>
      <w:r w:rsidRPr="00A4715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lastRenderedPageBreak/>
        <w:t>ROZDZIAŁ  XIII:</w:t>
      </w:r>
      <w:r w:rsidRPr="00A4715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ab/>
        <w:t>OPIS SPOSOBU PRZYGOTOWYWANIA OFERT.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Wykonawca przygotowuje i przedstawia ofertę zgodnie z opisem określonym w SIWZ.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Treść oferty musi odpowiadać treści SIWZ.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Ofertę należy złożyć, pod rygorem nieważności, w formie pisemnej.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Wykonawca ma prawo złożyć tylko jedną ofertę. Oferty wykonawcy, który złoży więcej niż jedną ofertę, zostaną uznane za niezgodne z ustawą i odrzucone.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Zgodnie z art. 9 ust. 2 ustawy postępowanie o udzielenie zamówienia prowadzi się </w:t>
      </w:r>
      <w:r w:rsidRPr="00B70959">
        <w:rPr>
          <w:rFonts w:ascii="Arial" w:eastAsia="Times New Roman" w:hAnsi="Arial" w:cs="Arial"/>
          <w:noProof/>
        </w:rPr>
        <w:br/>
        <w:t>w języku polskim. Zamawiający nie wyraża zgody na złożenie oferty, oświadczeń i innych dokumentów w innym języku niż język polski, bez tłumaczenia na język polski w formie oryginału lub kopii poświadczonej za zgodność z oryginałem przez osobę/osoby uprawnione do reprezentowania wykonawcy, z uwzględnieniem zapisów  niniejszej SIWZ.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Dopuszcza się używanie w oświadczeniach, ofertach oraz innych dokumentach określeń obcojęzycznych w zakresie określonym w art. 11 ustawy z dnia 7 października 1999 r. o języku polskim (Dz. U. Nr 90, poz. 999, z późn. zm.).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Zamawiający dopuszcza, aby wykonawca sporządził ofertę wraz z załącznikami na własnych formularzach pod warunkiem, że ich treść odpowiadać będzie warunkom określonym przez zamawiającego w niniejszej SIWZ oraz warunkom określonym w ustawie oraz w aktach wykonawczych wydanych na jej podstawie.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Niezależnie, czy wykonawca składa ofertę i załączniki do oferty na własnym formularzu (formularzach) lub nie wypełnił formularzy w pełnym zakresie, czy też składa ofertę na formularzu (formularzach) zamawiającego albo składa ofertę w innej formie, podpisana oferta (oryginał) musi zawierać co najmniej:</w:t>
      </w:r>
    </w:p>
    <w:p w:rsidR="00B70959" w:rsidRPr="00B70959" w:rsidRDefault="00B70959" w:rsidP="00B70959">
      <w:pPr>
        <w:numPr>
          <w:ilvl w:val="1"/>
          <w:numId w:val="2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imię i nazwisko i/lub nazwę (firmę) wykonawcy/wykonawców występujących wspólnie;</w:t>
      </w:r>
    </w:p>
    <w:p w:rsidR="00B70959" w:rsidRPr="00B70959" w:rsidRDefault="00B70959" w:rsidP="00B70959">
      <w:pPr>
        <w:numPr>
          <w:ilvl w:val="1"/>
          <w:numId w:val="2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adres wykonawcy/wykonawców;</w:t>
      </w:r>
    </w:p>
    <w:p w:rsidR="00B70959" w:rsidRPr="00B70959" w:rsidRDefault="00B70959" w:rsidP="00B70959">
      <w:pPr>
        <w:numPr>
          <w:ilvl w:val="1"/>
          <w:numId w:val="2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opis przedmiotu zamówienia i warunków jego realizacji zgodnie z przedmiotem i warunkami realizacji zamówienia określonymi w niniejszym SIWZ </w:t>
      </w:r>
    </w:p>
    <w:p w:rsidR="00B70959" w:rsidRPr="00B70959" w:rsidRDefault="00B70959" w:rsidP="00B70959">
      <w:pPr>
        <w:spacing w:after="120"/>
        <w:ind w:left="552" w:firstLine="348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albo</w:t>
      </w:r>
    </w:p>
    <w:p w:rsidR="00B70959" w:rsidRPr="00B70959" w:rsidRDefault="00B70959" w:rsidP="00B70959">
      <w:pPr>
        <w:numPr>
          <w:ilvl w:val="2"/>
          <w:numId w:val="2"/>
        </w:numPr>
        <w:tabs>
          <w:tab w:val="num" w:pos="1620"/>
        </w:tabs>
        <w:spacing w:before="120" w:after="120"/>
        <w:ind w:left="1620" w:hanging="7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odwołanie się do przedmiotu zamówienia i warunków niniejszego SIWZ               w formie oświadczenia/oświadczeń o spełnieniu wymagań dotyczących przedmiotu zamówienia i warunków jego realizacji </w:t>
      </w:r>
    </w:p>
    <w:p w:rsidR="00B70959" w:rsidRPr="00B70959" w:rsidRDefault="00B70959" w:rsidP="00B70959">
      <w:pPr>
        <w:spacing w:after="120"/>
        <w:ind w:left="90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albo</w:t>
      </w:r>
    </w:p>
    <w:p w:rsidR="00B70959" w:rsidRPr="00B70959" w:rsidRDefault="00B70959" w:rsidP="00B70959">
      <w:pPr>
        <w:numPr>
          <w:ilvl w:val="2"/>
          <w:numId w:val="2"/>
        </w:numPr>
        <w:tabs>
          <w:tab w:val="num" w:pos="1620"/>
        </w:tabs>
        <w:spacing w:before="120" w:after="120"/>
        <w:ind w:left="1620" w:hanging="7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co najmniej oświadczenie, że treść oferty odpowiada treści SIWZ, </w:t>
      </w:r>
    </w:p>
    <w:p w:rsidR="00B70959" w:rsidRPr="00B70959" w:rsidRDefault="00B70959" w:rsidP="00B70959">
      <w:pPr>
        <w:tabs>
          <w:tab w:val="left" w:pos="720"/>
          <w:tab w:val="left" w:pos="13608"/>
        </w:tabs>
        <w:spacing w:before="60"/>
        <w:ind w:left="360"/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oraz pozostałe informacje i dokumenty wymagane w SIWZ.</w:t>
      </w:r>
    </w:p>
    <w:p w:rsidR="00B70959" w:rsidRPr="00B70959" w:rsidRDefault="00B70959" w:rsidP="00B70959">
      <w:pPr>
        <w:tabs>
          <w:tab w:val="left" w:pos="13608"/>
        </w:tabs>
        <w:spacing w:before="60"/>
        <w:ind w:left="360"/>
        <w:jc w:val="both"/>
        <w:rPr>
          <w:rFonts w:ascii="Arial" w:eastAsia="Times New Roman" w:hAnsi="Arial" w:cs="Arial"/>
          <w:i/>
        </w:rPr>
      </w:pPr>
      <w:r w:rsidRPr="00B70959">
        <w:rPr>
          <w:rFonts w:ascii="Arial" w:eastAsia="Times New Roman" w:hAnsi="Arial" w:cs="Arial"/>
          <w:i/>
        </w:rPr>
        <w:t>Zamawiający nie żąda złożenia odrębnego oświadczenia w wyżej wymienionym zakresie, wystarczającym jest oświadczenie zamieszczone w formularzu ofertowym.</w:t>
      </w:r>
    </w:p>
    <w:p w:rsidR="00B70959" w:rsidRPr="00B70959" w:rsidRDefault="00B70959" w:rsidP="00B70959">
      <w:pPr>
        <w:tabs>
          <w:tab w:val="num" w:pos="900"/>
          <w:tab w:val="left" w:pos="13608"/>
        </w:tabs>
        <w:spacing w:before="60"/>
        <w:ind w:left="900" w:hanging="540"/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8.4.</w:t>
      </w:r>
      <w:r w:rsidRPr="00B70959">
        <w:rPr>
          <w:rFonts w:ascii="Arial" w:eastAsia="Times New Roman" w:hAnsi="Arial" w:cs="Arial"/>
        </w:rPr>
        <w:tab/>
        <w:t>łączną cenę brutto w złotych (zgodnie z formularzem ofertowym, stanowiącym Załącznik nr 1 do SIWZ);</w:t>
      </w:r>
    </w:p>
    <w:p w:rsidR="00B70959" w:rsidRPr="00B70959" w:rsidRDefault="00B70959" w:rsidP="00B70959">
      <w:pPr>
        <w:tabs>
          <w:tab w:val="num" w:pos="900"/>
          <w:tab w:val="left" w:pos="13608"/>
        </w:tabs>
        <w:spacing w:before="60"/>
        <w:ind w:left="900" w:hanging="540"/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8.5.</w:t>
      </w:r>
      <w:r w:rsidRPr="00B70959">
        <w:rPr>
          <w:rFonts w:ascii="Arial" w:eastAsia="Times New Roman" w:hAnsi="Arial" w:cs="Arial"/>
        </w:rPr>
        <w:tab/>
        <w:t>warunki płatności np.: poprzez akceptację warunków z SIWZ;</w:t>
      </w:r>
    </w:p>
    <w:p w:rsidR="00B70959" w:rsidRPr="00B70959" w:rsidRDefault="00B70959" w:rsidP="00B70959">
      <w:pPr>
        <w:tabs>
          <w:tab w:val="num" w:pos="900"/>
          <w:tab w:val="left" w:pos="13608"/>
        </w:tabs>
        <w:spacing w:before="60"/>
        <w:ind w:left="900" w:hanging="540"/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lastRenderedPageBreak/>
        <w:t>8.6.</w:t>
      </w:r>
      <w:r w:rsidRPr="00B70959">
        <w:rPr>
          <w:rFonts w:ascii="Arial" w:eastAsia="Times New Roman" w:hAnsi="Arial" w:cs="Arial"/>
        </w:rPr>
        <w:tab/>
        <w:t xml:space="preserve">wskazanie części zamówienia, której wykonanie zostanie powierzone podwykonawcy  i/lub podmiotowi, na wiedzy i doświadczeniu którego wykonawca będzie polegał na zasadach określonych w art. 26 ust. 2b ustawy (jeżeli dotyczy); </w:t>
      </w:r>
    </w:p>
    <w:p w:rsidR="00B70959" w:rsidRPr="00B70959" w:rsidRDefault="00B70959" w:rsidP="00B70959">
      <w:pPr>
        <w:tabs>
          <w:tab w:val="num" w:pos="900"/>
          <w:tab w:val="left" w:pos="13608"/>
        </w:tabs>
        <w:spacing w:before="60"/>
        <w:ind w:left="900" w:hanging="540"/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8.7.</w:t>
      </w:r>
      <w:r w:rsidRPr="00B70959">
        <w:rPr>
          <w:rFonts w:ascii="Arial" w:eastAsia="Times New Roman" w:hAnsi="Arial" w:cs="Arial"/>
        </w:rPr>
        <w:tab/>
        <w:t xml:space="preserve">termin wykonania zamówienia, np. poprzez akceptację terminu określonego </w:t>
      </w:r>
      <w:r w:rsidRPr="00B70959">
        <w:rPr>
          <w:rFonts w:ascii="Arial" w:eastAsia="Times New Roman" w:hAnsi="Arial" w:cs="Arial"/>
        </w:rPr>
        <w:br/>
        <w:t xml:space="preserve">w rozdziale </w:t>
      </w:r>
      <w:r w:rsidRPr="005A5F5F">
        <w:rPr>
          <w:rFonts w:ascii="Arial" w:eastAsia="Times New Roman" w:hAnsi="Arial" w:cs="Arial"/>
        </w:rPr>
        <w:t>V</w:t>
      </w:r>
      <w:r w:rsidR="005A5F5F">
        <w:rPr>
          <w:rFonts w:ascii="Arial" w:eastAsia="Times New Roman" w:hAnsi="Arial" w:cs="Arial"/>
        </w:rPr>
        <w:t xml:space="preserve"> </w:t>
      </w:r>
      <w:r w:rsidRPr="005A5F5F">
        <w:rPr>
          <w:rFonts w:ascii="Arial" w:eastAsia="Times New Roman" w:hAnsi="Arial" w:cs="Arial"/>
        </w:rPr>
        <w:t xml:space="preserve"> SIWZ;</w:t>
      </w:r>
    </w:p>
    <w:p w:rsidR="00B70959" w:rsidRPr="00B70959" w:rsidRDefault="00B70959" w:rsidP="00B70959">
      <w:pPr>
        <w:tabs>
          <w:tab w:val="num" w:pos="900"/>
          <w:tab w:val="left" w:pos="13608"/>
        </w:tabs>
        <w:spacing w:before="60"/>
        <w:ind w:left="900" w:hanging="540"/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8.8.</w:t>
      </w:r>
      <w:r w:rsidRPr="00B70959">
        <w:rPr>
          <w:rFonts w:ascii="Arial" w:eastAsia="Times New Roman" w:hAnsi="Arial" w:cs="Arial"/>
        </w:rPr>
        <w:tab/>
        <w:t xml:space="preserve">załączone oświadczenia i dokumenty, o których mowa </w:t>
      </w:r>
      <w:r w:rsidRPr="005A5F5F">
        <w:rPr>
          <w:rFonts w:ascii="Arial" w:eastAsia="Times New Roman" w:hAnsi="Arial" w:cs="Arial"/>
        </w:rPr>
        <w:t xml:space="preserve">w rozdziale </w:t>
      </w:r>
      <w:r w:rsidR="00A47153" w:rsidRPr="005A5F5F">
        <w:rPr>
          <w:rFonts w:ascii="Arial" w:eastAsia="Times New Roman" w:hAnsi="Arial" w:cs="Arial"/>
        </w:rPr>
        <w:t>VII</w:t>
      </w:r>
      <w:r w:rsidRPr="005A5F5F">
        <w:rPr>
          <w:rFonts w:ascii="Arial" w:eastAsia="Times New Roman" w:hAnsi="Arial" w:cs="Arial"/>
        </w:rPr>
        <w:t xml:space="preserve"> SIWZ;</w:t>
      </w:r>
    </w:p>
    <w:p w:rsidR="00B70959" w:rsidRPr="00B70959" w:rsidRDefault="00B70959" w:rsidP="00B70959">
      <w:pPr>
        <w:tabs>
          <w:tab w:val="num" w:pos="900"/>
          <w:tab w:val="left" w:pos="13608"/>
        </w:tabs>
        <w:spacing w:before="60" w:after="120"/>
        <w:ind w:left="900" w:hanging="540"/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8.9.</w:t>
      </w:r>
      <w:r w:rsidRPr="00B70959">
        <w:rPr>
          <w:rFonts w:ascii="Arial" w:eastAsia="Times New Roman" w:hAnsi="Arial" w:cs="Arial"/>
        </w:rPr>
        <w:tab/>
        <w:t>pełnomocnictwo (upoważnienie), jeżeli dotyczy.</w:t>
      </w:r>
    </w:p>
    <w:p w:rsidR="00B70959" w:rsidRPr="00B70959" w:rsidRDefault="00B70959" w:rsidP="00B70959">
      <w:pPr>
        <w:numPr>
          <w:ilvl w:val="0"/>
          <w:numId w:val="2"/>
        </w:numPr>
        <w:spacing w:before="60" w:after="6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Oferta (Formularz ofertowy) oraz oświadczenie o spełnieniu warunków udziału                         w postępowaniu muszą być złożone w formie oryginału i podpisane przez osobę/osoby uprawnioną/uprawnione do reprezentowania wykonawcy. Wykonawca do złożenia oferty może wykorzystać odpowiednie wzory formularzy, stanowiące załączniki do SIWZ.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Zaleca się, aby oferta zawierała dane wykonawcy dotyczące adresu internetowego (URL), adresu poczty elektronicznej (e-mail). Zamawiający zamieszcza te informacje w ogłoszeniu o udzieleniu zamówienia.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Zaleca się, aby oferta zawierała wskazanie rachunku bankowego wykonawcy, na który zamawiający dokona zwrotu wadium.</w:t>
      </w:r>
    </w:p>
    <w:p w:rsidR="00B70959" w:rsidRPr="00B70959" w:rsidRDefault="00B70959" w:rsidP="00B70959">
      <w:pPr>
        <w:numPr>
          <w:ilvl w:val="0"/>
          <w:numId w:val="2"/>
        </w:numPr>
        <w:tabs>
          <w:tab w:val="num" w:pos="900"/>
        </w:tabs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4B1AC8">
        <w:rPr>
          <w:rFonts w:ascii="Arial" w:eastAsia="Times New Roman" w:hAnsi="Arial" w:cs="Arial"/>
          <w:noProof/>
        </w:rPr>
        <w:t>Dopuszcza się składanie</w:t>
      </w:r>
      <w:r w:rsidRPr="00B70959">
        <w:rPr>
          <w:rFonts w:ascii="Arial" w:eastAsia="Times New Roman" w:hAnsi="Arial" w:cs="Arial"/>
          <w:noProof/>
        </w:rPr>
        <w:t xml:space="preserve"> jednej oferty przez dwóch lub więcej wykonawców, pod warunkiem, że taka oferta spełniać będzie następujące wymagania:</w:t>
      </w:r>
    </w:p>
    <w:p w:rsidR="00B70959" w:rsidRPr="00B70959" w:rsidRDefault="00B70959" w:rsidP="00B70959">
      <w:pPr>
        <w:numPr>
          <w:ilvl w:val="1"/>
          <w:numId w:val="12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Wykonawcy występujący wspólnie, w szczególności konsorcja, muszą ustanowić pełnomocnika do reprezentowania ich w postępowaniu o udzielenie zamówienia albo do reprezentowania w postępowaniu i zawarcia umowy w sprawie zamówienia publicznego.</w:t>
      </w:r>
    </w:p>
    <w:p w:rsidR="00B70959" w:rsidRDefault="005A5F5F" w:rsidP="00A47153">
      <w:pPr>
        <w:numPr>
          <w:ilvl w:val="1"/>
          <w:numId w:val="12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</w:rPr>
        <w:t>W przypadku wykonawców wspólnie ubiegających się o udzielenie zamowienia oraz w przypadku innych podmiotów, na zasobach których wykonawca polega na zasadach określonych w art. 26 ust. 2b ustawy, kopie dokumentow dotyczących odpowiednio wykonawcy lub tych podmiotów są poświadczana za zgodność z oryginałem odpowiednio przez wykonawcę lub te podmioty.</w:t>
      </w:r>
    </w:p>
    <w:p w:rsidR="005A5F5F" w:rsidRPr="00A47153" w:rsidRDefault="005A5F5F" w:rsidP="00A47153">
      <w:pPr>
        <w:numPr>
          <w:ilvl w:val="1"/>
          <w:numId w:val="12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</w:rPr>
        <w:t>W przypadku, gdy złożona kopia dokumentu będzie nieczytelna lub będzie budziła wątpliwości co do jej prawdziwości zamawiający może żądać przedstawienia oryginału lub notarialnie poświadczonej kopii dokumentu.</w:t>
      </w:r>
    </w:p>
    <w:p w:rsidR="00B70959" w:rsidRPr="00B70959" w:rsidRDefault="00B70959" w:rsidP="00B70959">
      <w:pPr>
        <w:numPr>
          <w:ilvl w:val="1"/>
          <w:numId w:val="12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Przepisy dotyczące wykonawcy stosuje się odpowiednio do wykonawców występujących wspólnie.</w:t>
      </w:r>
    </w:p>
    <w:p w:rsidR="00B70959" w:rsidRPr="00B70959" w:rsidRDefault="00B70959" w:rsidP="00B70959">
      <w:pPr>
        <w:numPr>
          <w:ilvl w:val="1"/>
          <w:numId w:val="12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Wykonawcy występujący wspólnie ponoszą solidarną odpowiedzialność za wykonanie umowy.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Oferta, a także inne załączone dokumenty, powinna być czytelna, napisana pismem maszynowym, komputerowym lub odręcznie oraz podpisana (w przypadku załączenia wymaganych kopii dokumentów poświadczona za zgodność z oryginałem) przez:</w:t>
      </w:r>
    </w:p>
    <w:p w:rsidR="00B70959" w:rsidRPr="00B70959" w:rsidRDefault="00B70959" w:rsidP="00B70959">
      <w:pPr>
        <w:numPr>
          <w:ilvl w:val="1"/>
          <w:numId w:val="13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osobę/osoby wykazaną/wskazane w prowadzonych przez sąd rejestrach handlowych, spółdzielni lub rejestrach przedsiębiorstw państwowych, </w:t>
      </w:r>
    </w:p>
    <w:p w:rsidR="00B70959" w:rsidRPr="00B70959" w:rsidRDefault="00B70959" w:rsidP="00B70959">
      <w:pPr>
        <w:spacing w:after="120"/>
        <w:ind w:left="552" w:firstLine="348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lub</w:t>
      </w:r>
    </w:p>
    <w:p w:rsidR="00B70959" w:rsidRPr="00B70959" w:rsidRDefault="00B70959" w:rsidP="00B70959">
      <w:pPr>
        <w:numPr>
          <w:ilvl w:val="1"/>
          <w:numId w:val="13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lastRenderedPageBreak/>
        <w:t xml:space="preserve">osobę/osoby wymienioną/wymienione w zaświadczeniu o wpisie do ewidencji działalności gospodarczej, </w:t>
      </w:r>
    </w:p>
    <w:p w:rsidR="00B70959" w:rsidRPr="00B70959" w:rsidRDefault="00B70959" w:rsidP="00B70959">
      <w:pPr>
        <w:spacing w:after="120"/>
        <w:ind w:left="552" w:firstLine="348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lub</w:t>
      </w:r>
    </w:p>
    <w:p w:rsidR="00B70959" w:rsidRPr="00B70959" w:rsidRDefault="00B70959" w:rsidP="00B70959">
      <w:pPr>
        <w:numPr>
          <w:ilvl w:val="1"/>
          <w:numId w:val="13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osobę/osoby wymienioną/wymienione w innych niż powyższe dokumentach                     i załączonych do oferty, </w:t>
      </w:r>
    </w:p>
    <w:p w:rsidR="00B70959" w:rsidRPr="00B70959" w:rsidRDefault="00B70959" w:rsidP="00B70959">
      <w:pPr>
        <w:spacing w:after="120"/>
        <w:ind w:left="552" w:firstLine="348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lub</w:t>
      </w:r>
    </w:p>
    <w:p w:rsidR="00B70959" w:rsidRPr="00B70959" w:rsidRDefault="00B70959" w:rsidP="00B70959">
      <w:pPr>
        <w:tabs>
          <w:tab w:val="num" w:pos="900"/>
        </w:tabs>
        <w:spacing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13.4.</w:t>
      </w:r>
      <w:r w:rsidRPr="00B70959">
        <w:rPr>
          <w:rFonts w:ascii="Arial" w:eastAsia="Times New Roman" w:hAnsi="Arial" w:cs="Arial"/>
          <w:noProof/>
        </w:rPr>
        <w:tab/>
        <w:t>inną osobę/osoby legitymującą/legitymujące się pisemnym pełnomocnictwem do reprezentowania wykonawcy udzielonym przez osoby, o których mowa powyżej.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Pełnomocnictwo musi być załączone w oryginale i wystawione przez osoby reprezentujące podmiot gospodarczy lub jako kopia (odpis) notarialnie poświadczona.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Zaleca się, aby oferta zawierała spis treści oraz numerację stron.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Do oferty muszą być załączone wszystkie dokumenty wymagane odpowiednimi postanowieniami SIWZ.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Zaleca się, aby wszystkie podpisy złożone w ofercie były czytelne lub opatrzone imienną pieczątką osoby składającej podpis celem jej identyfikacji.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Zaleca się, aby wszystkie strony oferty były złączone w sposób trwały, uniemożliwiający ich rozłączenie, bez naruszenia integralności oferty.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Zaleca się, aby wszelkie zmiany, poprawki, modyfikacje i uzupełnienia w tekście oferty były parafowane i datowane przez upoważnionego przedstawiciela wykonawcy.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Wykonawca musi umieścić ofertę wraz ze wszystkimi załącznikami w prawidłowym, zamkniętym opakowaniu, w sposób gwarantujący zachowanie w poufności jej treści oraz zabezpieczający jej nienaruszalność do terminu otwarcia ofert.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Opakowanie musi posiadać:</w:t>
      </w:r>
    </w:p>
    <w:p w:rsidR="00B70959" w:rsidRPr="00B70959" w:rsidRDefault="00B70959" w:rsidP="00B70959">
      <w:pPr>
        <w:tabs>
          <w:tab w:val="left" w:pos="900"/>
        </w:tabs>
        <w:spacing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21.1. nazwę i adres wykonawcy,</w:t>
      </w:r>
    </w:p>
    <w:p w:rsidR="00B70959" w:rsidRPr="00B70959" w:rsidRDefault="00B70959" w:rsidP="00B70959">
      <w:pPr>
        <w:tabs>
          <w:tab w:val="left" w:pos="900"/>
        </w:tabs>
        <w:spacing w:after="120"/>
        <w:ind w:left="900" w:hanging="54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21.2. nazwę i adres zamawiającego:</w:t>
      </w:r>
    </w:p>
    <w:p w:rsidR="00B70959" w:rsidRPr="00B70959" w:rsidRDefault="00B70959" w:rsidP="00B70959">
      <w:pPr>
        <w:tabs>
          <w:tab w:val="left" w:pos="900"/>
        </w:tabs>
        <w:ind w:left="900" w:hanging="540"/>
        <w:jc w:val="center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>Regionalna Dyrekcja Ochrony Środowiska w Gdańsku</w:t>
      </w:r>
    </w:p>
    <w:p w:rsidR="00B70959" w:rsidRPr="00B70959" w:rsidRDefault="00B70959" w:rsidP="00B70959">
      <w:pPr>
        <w:tabs>
          <w:tab w:val="left" w:pos="900"/>
        </w:tabs>
        <w:ind w:left="900" w:hanging="540"/>
        <w:jc w:val="center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>Ul. Chmielna 54/57</w:t>
      </w:r>
    </w:p>
    <w:p w:rsidR="00B70959" w:rsidRPr="00B70959" w:rsidRDefault="00B70959" w:rsidP="00B70959">
      <w:pPr>
        <w:tabs>
          <w:tab w:val="left" w:pos="900"/>
        </w:tabs>
        <w:ind w:left="900" w:hanging="540"/>
        <w:jc w:val="center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>80-748 Gdańsk</w:t>
      </w:r>
    </w:p>
    <w:p w:rsidR="00B70959" w:rsidRPr="00B70959" w:rsidRDefault="00B70959" w:rsidP="00B70959">
      <w:pPr>
        <w:tabs>
          <w:tab w:val="left" w:pos="900"/>
        </w:tabs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21.3. oznaczenie:</w:t>
      </w:r>
    </w:p>
    <w:p w:rsidR="00B70959" w:rsidRPr="00B70959" w:rsidRDefault="00B70959" w:rsidP="00B70959">
      <w:pPr>
        <w:spacing w:before="240"/>
        <w:ind w:left="900"/>
        <w:jc w:val="center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>Oferta przetargowa</w:t>
      </w:r>
    </w:p>
    <w:p w:rsidR="00B70959" w:rsidRPr="00B70959" w:rsidRDefault="00B70959" w:rsidP="00B70959">
      <w:pPr>
        <w:spacing w:before="240"/>
        <w:ind w:left="900"/>
        <w:jc w:val="center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>Przetarg nieograniczony na usługę sporządzenia</w:t>
      </w:r>
      <w:r w:rsidR="00E23345">
        <w:rPr>
          <w:rFonts w:ascii="Arial" w:eastAsia="Times New Roman" w:hAnsi="Arial" w:cs="Arial"/>
          <w:b/>
        </w:rPr>
        <w:t>:</w:t>
      </w:r>
    </w:p>
    <w:p w:rsidR="00B70959" w:rsidRPr="00B70959" w:rsidRDefault="00E23345" w:rsidP="00B70959">
      <w:pPr>
        <w:spacing w:before="240"/>
        <w:ind w:left="900"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„Inwentaryzacji przyrodniczej na obszarach Natura 2000”</w:t>
      </w:r>
    </w:p>
    <w:p w:rsidR="00B70959" w:rsidRPr="00B70959" w:rsidRDefault="00B70959" w:rsidP="00B70959">
      <w:pPr>
        <w:spacing w:before="240"/>
        <w:ind w:left="900"/>
        <w:jc w:val="center"/>
        <w:outlineLvl w:val="0"/>
        <w:rPr>
          <w:rFonts w:ascii="Arial" w:eastAsia="Times New Roman" w:hAnsi="Arial" w:cs="Arial"/>
          <w:b/>
          <w:kern w:val="28"/>
        </w:rPr>
      </w:pPr>
      <w:r w:rsidRPr="00B70959">
        <w:rPr>
          <w:rFonts w:ascii="Arial" w:eastAsia="Times New Roman" w:hAnsi="Arial" w:cs="Arial"/>
          <w:b/>
          <w:kern w:val="28"/>
        </w:rPr>
        <w:t>Znak sprawy: RDOŚ-Gd-OFII.261</w:t>
      </w:r>
      <w:r w:rsidR="002639A4">
        <w:rPr>
          <w:rFonts w:ascii="Arial" w:eastAsia="Times New Roman" w:hAnsi="Arial" w:cs="Arial"/>
          <w:b/>
          <w:kern w:val="28"/>
        </w:rPr>
        <w:t>.1</w:t>
      </w:r>
      <w:r w:rsidR="00E23345">
        <w:rPr>
          <w:rFonts w:ascii="Arial" w:eastAsia="Times New Roman" w:hAnsi="Arial" w:cs="Arial"/>
          <w:b/>
          <w:kern w:val="28"/>
        </w:rPr>
        <w:t>.11</w:t>
      </w:r>
      <w:r w:rsidR="002639A4">
        <w:rPr>
          <w:rFonts w:ascii="Arial" w:eastAsia="Times New Roman" w:hAnsi="Arial" w:cs="Arial"/>
          <w:b/>
          <w:kern w:val="28"/>
        </w:rPr>
        <w:t>.</w:t>
      </w:r>
      <w:r w:rsidRPr="00B70959">
        <w:rPr>
          <w:rFonts w:ascii="Arial" w:eastAsia="Times New Roman" w:hAnsi="Arial" w:cs="Arial"/>
          <w:b/>
          <w:kern w:val="28"/>
        </w:rPr>
        <w:t>201</w:t>
      </w:r>
      <w:r w:rsidR="00E23345">
        <w:rPr>
          <w:rFonts w:ascii="Arial" w:eastAsia="Times New Roman" w:hAnsi="Arial" w:cs="Arial"/>
          <w:b/>
          <w:kern w:val="28"/>
        </w:rPr>
        <w:t>4</w:t>
      </w:r>
      <w:r w:rsidRPr="00B70959">
        <w:rPr>
          <w:rFonts w:ascii="Arial" w:eastAsia="Times New Roman" w:hAnsi="Arial" w:cs="Arial"/>
          <w:b/>
          <w:kern w:val="28"/>
        </w:rPr>
        <w:t>.LM</w:t>
      </w:r>
    </w:p>
    <w:p w:rsidR="00B70959" w:rsidRPr="00B70959" w:rsidRDefault="00B70959" w:rsidP="00B70959">
      <w:pPr>
        <w:spacing w:before="120" w:line="360" w:lineRule="auto"/>
        <w:ind w:left="900" w:firstLine="397"/>
        <w:jc w:val="both"/>
        <w:outlineLvl w:val="0"/>
        <w:rPr>
          <w:rFonts w:ascii="Arial" w:eastAsia="Times New Roman" w:hAnsi="Arial" w:cs="Arial"/>
          <w:b/>
        </w:rPr>
      </w:pPr>
      <w:r w:rsidRPr="00B70959">
        <w:rPr>
          <w:rFonts w:ascii="Arial" w:eastAsia="Times New Roman" w:hAnsi="Arial" w:cs="Arial"/>
          <w:b/>
        </w:rPr>
        <w:t xml:space="preserve">                „NIE OTWIERAĆ PRZED: </w:t>
      </w:r>
      <w:r w:rsidR="009F4AF7">
        <w:rPr>
          <w:rFonts w:ascii="Arial" w:eastAsia="Times New Roman" w:hAnsi="Arial" w:cs="Arial"/>
          <w:b/>
        </w:rPr>
        <w:t>21.10.2014</w:t>
      </w:r>
      <w:r w:rsidR="002C4B3E">
        <w:rPr>
          <w:rFonts w:ascii="Arial" w:eastAsia="Times New Roman" w:hAnsi="Arial" w:cs="Arial"/>
          <w:b/>
        </w:rPr>
        <w:t xml:space="preserve"> r. godz. 11:00</w:t>
      </w:r>
      <w:r w:rsidRPr="00B70959">
        <w:rPr>
          <w:rFonts w:ascii="Arial" w:eastAsia="Times New Roman" w:hAnsi="Arial" w:cs="Arial"/>
          <w:b/>
        </w:rPr>
        <w:t>”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lastRenderedPageBreak/>
        <w:t>Poprzez prawidłowe opakowanie oferty, w tym także zamknięcie, należy rozumieć taki sposób zabezpieczenia treści oferty, który uniemożliwi jakiejkolwiek osobie zapoznanie się przed upływem terminu otwarcia ofert – zgodnie z art. 86 ust. 1 i 2 ustawy – z jakimkolwiek elementem treści oświadczeń złożonych przez wykonawcę.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Niewłaściwe oznaczenie opakowania zawierającego ofertę spowoduje odrzucenie oferty, jeżeli braki lub błędy w tym zakresie uniemożliwią prawidłowe otwarcie oferty.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Ze względu na możliwość uszkodzenia opakowania podczas przesyłania oferty zaleca się zastosowanie dwóch kopert oznakowanych jak wyżej.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Wykonawca może wprowadzić zmiany, poprawki, modyfikacje i uzupełnienia do złożonej oferty przed terminem składania ofert. Powiadomienie o wprowadzaniu zmian przez wykonawcę musi być złożone według takich samych wymagań jak składana oferta, z dopiskiem na opakowaniu „ZMIANA OFERTY”. Koperty oznaczone dopiskiem „ZMIANA OFERTY” zostaną otwarte przy otwieraniu oferty i zostaną dołączone do oferty.</w:t>
      </w:r>
    </w:p>
    <w:p w:rsidR="00B70959" w:rsidRPr="00B70959" w:rsidRDefault="00B70959" w:rsidP="00B70959">
      <w:pPr>
        <w:numPr>
          <w:ilvl w:val="0"/>
          <w:numId w:val="2"/>
        </w:numPr>
        <w:spacing w:before="120" w:after="12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>Wykonawca ma prawo przed upływem terminu składania ofert wycofać się z postępowania poprzez złożenie pisemnego powiadomienia z napisem na kopercie „WYCOFANIE OFERTY”.</w:t>
      </w:r>
    </w:p>
    <w:p w:rsidR="00B70959" w:rsidRPr="00B70959" w:rsidRDefault="00B70959" w:rsidP="00B70959">
      <w:pPr>
        <w:tabs>
          <w:tab w:val="left" w:pos="1933"/>
        </w:tabs>
        <w:spacing w:before="120"/>
        <w:ind w:left="360" w:hanging="36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ab/>
      </w:r>
      <w:r w:rsidRPr="00B70959">
        <w:rPr>
          <w:rFonts w:ascii="Arial" w:eastAsia="Times New Roman" w:hAnsi="Arial" w:cs="Arial"/>
        </w:rPr>
        <w:tab/>
      </w:r>
    </w:p>
    <w:p w:rsidR="00B70959" w:rsidRPr="00745CE3" w:rsidRDefault="00745CE3" w:rsidP="00745CE3">
      <w:pPr>
        <w:widowControl w:val="0"/>
        <w:tabs>
          <w:tab w:val="left" w:pos="1843"/>
        </w:tabs>
        <w:autoSpaceDE w:val="0"/>
        <w:autoSpaceDN w:val="0"/>
        <w:adjustRightInd w:val="0"/>
        <w:spacing w:before="120" w:after="120"/>
        <w:ind w:left="2127" w:hanging="2127"/>
        <w:jc w:val="both"/>
        <w:outlineLvl w:val="0"/>
        <w:rPr>
          <w:rFonts w:ascii="Arial" w:eastAsia="Times New Roman" w:hAnsi="Arial" w:cs="Arial"/>
          <w:b/>
          <w:color w:val="4F81BD" w:themeColor="accent1"/>
          <w:sz w:val="28"/>
          <w:szCs w:val="28"/>
        </w:rPr>
      </w:pPr>
      <w:r w:rsidRPr="00745CE3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>ROZDZIAŁ  XIV:</w:t>
      </w:r>
      <w:r w:rsidRPr="00745CE3">
        <w:rPr>
          <w:rFonts w:ascii="Arial" w:eastAsia="Times New Roman" w:hAnsi="Arial" w:cs="Arial"/>
          <w:b/>
          <w:i/>
          <w:color w:val="4F81BD" w:themeColor="accent1"/>
          <w:sz w:val="28"/>
          <w:szCs w:val="28"/>
        </w:rPr>
        <w:tab/>
        <w:t>MIEJSCE ORAZ TERMIN SKŁADANIA I OTWARCIA OFERT.</w:t>
      </w:r>
    </w:p>
    <w:p w:rsidR="00B70959" w:rsidRPr="00B70959" w:rsidRDefault="00B70959" w:rsidP="00B70959">
      <w:pPr>
        <w:numPr>
          <w:ilvl w:val="1"/>
          <w:numId w:val="3"/>
        </w:numPr>
        <w:spacing w:before="120" w:after="120"/>
        <w:ind w:left="360" w:hanging="36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bCs/>
          <w:noProof/>
        </w:rPr>
        <w:t xml:space="preserve">Ofertę należy złożyć lub przesłać do siedziby zamawiającego </w:t>
      </w:r>
      <w:r w:rsidRPr="00B70959">
        <w:rPr>
          <w:rFonts w:ascii="Arial" w:eastAsia="Times New Roman" w:hAnsi="Arial" w:cs="Arial"/>
          <w:noProof/>
        </w:rPr>
        <w:t xml:space="preserve">w Regionalnej Dyrekcji Ochrony Środowiska w Gdańsku, ul.Chmielna 54/57, do dnia </w:t>
      </w:r>
      <w:r w:rsidR="009F4AF7">
        <w:rPr>
          <w:rFonts w:ascii="Arial" w:eastAsia="Times New Roman" w:hAnsi="Arial" w:cs="Arial"/>
          <w:b/>
          <w:noProof/>
        </w:rPr>
        <w:t>21.10.2014</w:t>
      </w:r>
      <w:r w:rsidR="00E558F1" w:rsidRPr="00E558F1">
        <w:rPr>
          <w:rFonts w:ascii="Arial" w:eastAsia="Times New Roman" w:hAnsi="Arial" w:cs="Arial"/>
          <w:b/>
          <w:noProof/>
        </w:rPr>
        <w:t xml:space="preserve"> r.</w:t>
      </w:r>
      <w:r w:rsidR="00E558F1">
        <w:rPr>
          <w:rFonts w:ascii="Arial" w:eastAsia="Times New Roman" w:hAnsi="Arial" w:cs="Arial"/>
          <w:b/>
          <w:noProof/>
        </w:rPr>
        <w:t xml:space="preserve"> do godz. 10:30.</w:t>
      </w:r>
    </w:p>
    <w:p w:rsidR="00B70959" w:rsidRPr="00B70959" w:rsidRDefault="00B70959" w:rsidP="00B70959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2.  Zamawiający niezwłocznie zawiadamia wykonawcę o złożeniu oferty po terminie </w:t>
      </w:r>
      <w:r w:rsidRPr="00B70959">
        <w:rPr>
          <w:rFonts w:ascii="Arial" w:eastAsia="Times New Roman" w:hAnsi="Arial" w:cs="Arial"/>
        </w:rPr>
        <w:tab/>
        <w:t>oraz  zwraca ofertę po upływie terminu do wniesienia odwołania.</w:t>
      </w:r>
    </w:p>
    <w:p w:rsidR="00B70959" w:rsidRPr="00B70959" w:rsidRDefault="00B70959" w:rsidP="00B70959">
      <w:pPr>
        <w:tabs>
          <w:tab w:val="left" w:pos="3435"/>
        </w:tabs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ab/>
      </w:r>
    </w:p>
    <w:p w:rsidR="00B70959" w:rsidRPr="00B70959" w:rsidRDefault="00B70959" w:rsidP="00B70959">
      <w:pPr>
        <w:tabs>
          <w:tab w:val="left" w:pos="426"/>
        </w:tabs>
        <w:ind w:left="426" w:hanging="426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noProof/>
        </w:rPr>
        <w:t xml:space="preserve">3.  Otwarcie ofert nastąpi  w dniu </w:t>
      </w:r>
      <w:r w:rsidR="009F4AF7">
        <w:rPr>
          <w:rFonts w:ascii="Arial" w:eastAsia="Times New Roman" w:hAnsi="Arial" w:cs="Arial"/>
          <w:b/>
          <w:noProof/>
        </w:rPr>
        <w:t>21.10.2014</w:t>
      </w:r>
      <w:r w:rsidR="00E558F1">
        <w:rPr>
          <w:rFonts w:ascii="Arial" w:eastAsia="Times New Roman" w:hAnsi="Arial" w:cs="Arial"/>
          <w:b/>
          <w:noProof/>
        </w:rPr>
        <w:t xml:space="preserve"> r. o godz. 11:00</w:t>
      </w:r>
      <w:r w:rsidRPr="00B70959">
        <w:rPr>
          <w:rFonts w:ascii="Arial" w:eastAsia="Times New Roman" w:hAnsi="Arial" w:cs="Arial"/>
          <w:noProof/>
        </w:rPr>
        <w:t xml:space="preserve"> w </w:t>
      </w:r>
      <w:r w:rsidRPr="00B70959">
        <w:rPr>
          <w:rFonts w:ascii="Arial" w:eastAsia="Times New Roman" w:hAnsi="Arial" w:cs="Arial"/>
          <w:b/>
          <w:noProof/>
        </w:rPr>
        <w:t xml:space="preserve">sali konferencyjnej  </w:t>
      </w:r>
      <w:r w:rsidRPr="00B70959">
        <w:rPr>
          <w:rFonts w:ascii="Arial" w:eastAsia="Times New Roman" w:hAnsi="Arial" w:cs="Arial"/>
          <w:noProof/>
        </w:rPr>
        <w:t>w siedzibie  zamawiającego. Otwarcie ofert jest jawne.</w:t>
      </w:r>
    </w:p>
    <w:p w:rsidR="00B70959" w:rsidRPr="00B70959" w:rsidRDefault="00B70959" w:rsidP="00B70959">
      <w:pPr>
        <w:jc w:val="both"/>
        <w:outlineLvl w:val="0"/>
        <w:rPr>
          <w:rFonts w:ascii="Arial" w:eastAsia="Times New Roman" w:hAnsi="Arial" w:cs="Arial"/>
          <w:noProof/>
        </w:rPr>
      </w:pPr>
    </w:p>
    <w:p w:rsidR="00B70959" w:rsidRPr="00B70959" w:rsidRDefault="00B70959" w:rsidP="00B70959">
      <w:pPr>
        <w:jc w:val="both"/>
        <w:outlineLvl w:val="0"/>
        <w:rPr>
          <w:rFonts w:ascii="Arial" w:eastAsia="Times New Roman" w:hAnsi="Arial" w:cs="Arial"/>
          <w:noProof/>
        </w:rPr>
      </w:pPr>
    </w:p>
    <w:p w:rsidR="00B70959" w:rsidRPr="00745CE3" w:rsidRDefault="00745CE3" w:rsidP="00B70959">
      <w:pPr>
        <w:keepNext/>
        <w:ind w:left="1843" w:hanging="1843"/>
        <w:jc w:val="both"/>
        <w:outlineLvl w:val="0"/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</w:pP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ROZDZIAŁ XV:</w:t>
      </w: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ab/>
        <w:t>INFORMACJE DOTYCZĄCE WALUT OBCYCH, W JAKICH MOGĄ BYĆ PROWADZONE ROZLICZENIA MIĘDZY ZAMAWIAJĄCYM A WYKONAWCĄ.</w:t>
      </w:r>
    </w:p>
    <w:p w:rsidR="00B70959" w:rsidRPr="00B70959" w:rsidRDefault="00B70959" w:rsidP="00B70959">
      <w:pPr>
        <w:spacing w:before="120"/>
        <w:ind w:left="900" w:hanging="90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Zamawiający nie przewiduje rozliczenia w walutach obcych.</w:t>
      </w:r>
    </w:p>
    <w:p w:rsidR="00B70959" w:rsidRPr="00B70959" w:rsidRDefault="00B70959" w:rsidP="00B70959">
      <w:pPr>
        <w:spacing w:before="120"/>
        <w:jc w:val="both"/>
        <w:outlineLvl w:val="0"/>
        <w:rPr>
          <w:rFonts w:ascii="Arial" w:eastAsia="Times New Roman" w:hAnsi="Arial" w:cs="Arial"/>
        </w:rPr>
      </w:pPr>
    </w:p>
    <w:p w:rsidR="00B70959" w:rsidRPr="00745CE3" w:rsidRDefault="00745CE3" w:rsidP="00745CE3">
      <w:pPr>
        <w:keepNext/>
        <w:ind w:left="2127" w:hanging="2127"/>
        <w:jc w:val="both"/>
        <w:outlineLvl w:val="0"/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</w:pP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ROZDZIAŁ XVI:</w:t>
      </w: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ab/>
        <w:t>INFORMACJE O FORMALNOŚCIACH, JAKIE POWINNY ZOSTAĆ DOPEŁNIONE PO WYBORZE OFERTY W CELU ZAWARCIA UMOWY W SPRAWIE ZAMÓWIENIA PUBLICZNEGO.</w:t>
      </w:r>
    </w:p>
    <w:p w:rsidR="00B70959" w:rsidRPr="00B70959" w:rsidRDefault="00B70959" w:rsidP="00B70959">
      <w:pPr>
        <w:numPr>
          <w:ilvl w:val="0"/>
          <w:numId w:val="4"/>
        </w:numPr>
        <w:spacing w:before="120" w:after="120"/>
        <w:jc w:val="both"/>
        <w:outlineLvl w:val="0"/>
        <w:rPr>
          <w:rFonts w:ascii="Arial" w:eastAsia="Times New Roman" w:hAnsi="Arial" w:cs="Arial"/>
        </w:rPr>
      </w:pPr>
      <w:bookmarkStart w:id="8" w:name="_Toc68936722"/>
      <w:bookmarkStart w:id="9" w:name="_Toc33860889"/>
      <w:bookmarkStart w:id="10" w:name="_Toc33844189"/>
      <w:bookmarkEnd w:id="8"/>
      <w:bookmarkEnd w:id="9"/>
      <w:bookmarkEnd w:id="10"/>
      <w:r w:rsidRPr="00B70959">
        <w:rPr>
          <w:rFonts w:ascii="Arial" w:eastAsia="Times New Roman" w:hAnsi="Arial" w:cs="Arial"/>
        </w:rPr>
        <w:t xml:space="preserve">Umowę może podpisać w imieniu wykonawcy osoba/osoby upoważniona/upoważnione do reprezentowania wykonawcy wymieniona/wymienione w aktualnym odpisie z właściwego rejestru albo w </w:t>
      </w:r>
      <w:r w:rsidRPr="00B70959">
        <w:rPr>
          <w:rFonts w:ascii="Arial" w:eastAsia="Times New Roman" w:hAnsi="Arial" w:cs="Arial"/>
        </w:rPr>
        <w:lastRenderedPageBreak/>
        <w:t>aktualnym zaświadczeniu o wpisie do ewidencji działalności gospodarczej lub pełnomocnik, który przedstawi stosowne pełnomocnictwo - oryginał dokumentu  wystawiony przez osoby reprezentujące podmiot gospodarczy lub kopia (odpis) notarialnie poświadczona.</w:t>
      </w:r>
    </w:p>
    <w:p w:rsidR="00B70959" w:rsidRPr="00B70959" w:rsidRDefault="00B70959" w:rsidP="00B70959">
      <w:pPr>
        <w:numPr>
          <w:ilvl w:val="0"/>
          <w:numId w:val="4"/>
        </w:numPr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W przypadku wyboru najkorzystniejszej oferty wykonawców wspólnie ubiegających się  o udzielenie zamówienia, zamawiający żąda przed zawarciem umowy w sprawie zamówienia publicznego, przedstawienia umowy regulującej współpracę tych wykonawców (</w:t>
      </w:r>
      <w:r w:rsidRPr="00B70959">
        <w:rPr>
          <w:rFonts w:ascii="Arial" w:eastAsia="Times New Roman" w:hAnsi="Arial" w:cs="Arial"/>
          <w:bCs/>
        </w:rPr>
        <w:t>o</w:t>
      </w:r>
      <w:r w:rsidRPr="00B70959">
        <w:rPr>
          <w:rFonts w:ascii="Arial" w:eastAsia="Times New Roman" w:hAnsi="Arial" w:cs="Arial"/>
        </w:rPr>
        <w:t>ryginał dokumentu lub jego kopia poświadczona za zgodność z oryginałem przez osobę/osoby uprawnioną/uprawnione do reprezentowania wykonawcy lub kopia (odpis) notarialnie poświadczona), zawierającą co najmniej:</w:t>
      </w:r>
    </w:p>
    <w:p w:rsidR="00B70959" w:rsidRPr="00B70959" w:rsidRDefault="00B70959" w:rsidP="00B70959">
      <w:pPr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      a) zobowiązanie do realizacji wspólnego przedsięwzięcia gospodarczego </w:t>
      </w:r>
      <w:r w:rsidRPr="00B70959">
        <w:rPr>
          <w:rFonts w:ascii="Arial" w:eastAsia="Times New Roman" w:hAnsi="Arial" w:cs="Arial"/>
        </w:rPr>
        <w:tab/>
        <w:t xml:space="preserve">obejmującego  swoim zakresem realizację przedmiotu zamówienia oraz </w:t>
      </w:r>
      <w:r w:rsidRPr="00B70959">
        <w:rPr>
          <w:rFonts w:ascii="Arial" w:eastAsia="Times New Roman" w:hAnsi="Arial" w:cs="Arial"/>
        </w:rPr>
        <w:tab/>
        <w:t>solidarnej odpowiedzialności za realizację zamówienia,</w:t>
      </w:r>
    </w:p>
    <w:p w:rsidR="00B70959" w:rsidRPr="00B70959" w:rsidRDefault="00B70959" w:rsidP="00B70959">
      <w:pPr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      b)   określenie zakresu działania poszczególnych stron umowy,</w:t>
      </w:r>
    </w:p>
    <w:p w:rsidR="00B70959" w:rsidRPr="00B70959" w:rsidRDefault="00B70959" w:rsidP="00B70959">
      <w:pPr>
        <w:jc w:val="both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      c)  czas obowiązywania umowy, który nie może być krótszy, niż okres obejmujący </w:t>
      </w:r>
      <w:r w:rsidRPr="00B70959">
        <w:rPr>
          <w:rFonts w:ascii="Arial" w:eastAsia="Times New Roman" w:hAnsi="Arial" w:cs="Arial"/>
        </w:rPr>
        <w:tab/>
        <w:t>realizację zamówienia.</w:t>
      </w:r>
    </w:p>
    <w:p w:rsidR="00B70959" w:rsidRPr="00B70959" w:rsidRDefault="00B70959" w:rsidP="00B70959">
      <w:pPr>
        <w:jc w:val="both"/>
        <w:rPr>
          <w:rFonts w:ascii="Arial" w:eastAsia="Times New Roman" w:hAnsi="Arial" w:cs="Arial"/>
        </w:rPr>
      </w:pPr>
    </w:p>
    <w:p w:rsidR="00B70959" w:rsidRPr="00745CE3" w:rsidRDefault="00745CE3" w:rsidP="00745CE3">
      <w:pPr>
        <w:keepNext/>
        <w:tabs>
          <w:tab w:val="left" w:pos="1620"/>
        </w:tabs>
        <w:spacing w:line="360" w:lineRule="auto"/>
        <w:ind w:left="2268" w:hanging="2268"/>
        <w:jc w:val="both"/>
        <w:outlineLvl w:val="0"/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</w:pP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ROZDZIAŁ XVII:</w:t>
      </w: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 xml:space="preserve"> </w:t>
      </w: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 xml:space="preserve">WYMAGANIA DOTYCZĄCE ZABEZPIECZENIA NALEŻYTEGO WYKONANIA </w:t>
      </w: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ab/>
        <w:t>UMOWY.</w:t>
      </w:r>
    </w:p>
    <w:p w:rsidR="00B70959" w:rsidRPr="00B70959" w:rsidRDefault="00B70959" w:rsidP="00B70959">
      <w:pPr>
        <w:numPr>
          <w:ilvl w:val="0"/>
          <w:numId w:val="16"/>
        </w:numPr>
        <w:tabs>
          <w:tab w:val="left" w:pos="360"/>
        </w:tabs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 Zamawiający żąda od wykonawcy, którego oferta została wybrana jako najkorzystniejsza, wniesienia zabezpieczenia należytego wykonania Umowy w wysokości 5 % ceny całkowitej podanej w ofercie.</w:t>
      </w:r>
    </w:p>
    <w:p w:rsidR="00B70959" w:rsidRPr="00B70959" w:rsidRDefault="00B70959" w:rsidP="00B70959">
      <w:pPr>
        <w:numPr>
          <w:ilvl w:val="0"/>
          <w:numId w:val="16"/>
        </w:numPr>
        <w:tabs>
          <w:tab w:val="left" w:pos="360"/>
        </w:tabs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Zabezpieczenie należytego wykonania Umowy służy pokryciu roszczeń z tytułu niewykonania lub nienależytego wykonania Umowy.</w:t>
      </w:r>
    </w:p>
    <w:p w:rsidR="00B70959" w:rsidRPr="00B70959" w:rsidRDefault="00B70959" w:rsidP="00B70959">
      <w:pPr>
        <w:numPr>
          <w:ilvl w:val="0"/>
          <w:numId w:val="16"/>
        </w:numPr>
        <w:tabs>
          <w:tab w:val="left" w:pos="360"/>
        </w:tabs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Wykonawca wniesie zabezpieczenie należytego wykonania Umowy nie później niż w dniu zawarcia Umowy.</w:t>
      </w:r>
    </w:p>
    <w:p w:rsidR="00B70959" w:rsidRPr="00B70959" w:rsidRDefault="00B70959" w:rsidP="00B70959">
      <w:pPr>
        <w:numPr>
          <w:ilvl w:val="0"/>
          <w:numId w:val="16"/>
        </w:numPr>
        <w:tabs>
          <w:tab w:val="left" w:pos="360"/>
        </w:tabs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Zabezpieczenie należytego wykonania Umowy może być wniesione według wyboru wykonawcy w jednej lub kilku następujących formach.</w:t>
      </w:r>
    </w:p>
    <w:p w:rsidR="00B70959" w:rsidRPr="00B70959" w:rsidRDefault="00B70959" w:rsidP="00B70959">
      <w:pPr>
        <w:numPr>
          <w:ilvl w:val="1"/>
          <w:numId w:val="16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pieniądzu;</w:t>
      </w:r>
    </w:p>
    <w:p w:rsidR="00B70959" w:rsidRPr="00B70959" w:rsidRDefault="00B70959" w:rsidP="00B70959">
      <w:pPr>
        <w:numPr>
          <w:ilvl w:val="1"/>
          <w:numId w:val="16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poręczeniach bankowych lub poręczeniach spółdzielczej kasy oszczędnościowo-kredytowej, z tym, że zobowiązanie kasy jest zawsze zobowiązaniem pieniężnym;</w:t>
      </w:r>
    </w:p>
    <w:p w:rsidR="00B70959" w:rsidRPr="00B70959" w:rsidRDefault="00B70959" w:rsidP="00B70959">
      <w:pPr>
        <w:numPr>
          <w:ilvl w:val="1"/>
          <w:numId w:val="16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gwarancjach bankowych;</w:t>
      </w:r>
    </w:p>
    <w:p w:rsidR="00B70959" w:rsidRPr="00B70959" w:rsidRDefault="00B70959" w:rsidP="00B70959">
      <w:pPr>
        <w:numPr>
          <w:ilvl w:val="1"/>
          <w:numId w:val="16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gwarancjach ubezpieczeniowych;</w:t>
      </w:r>
    </w:p>
    <w:p w:rsidR="00B70959" w:rsidRPr="00B70959" w:rsidRDefault="00B70959" w:rsidP="00B70959">
      <w:pPr>
        <w:numPr>
          <w:ilvl w:val="1"/>
          <w:numId w:val="16"/>
        </w:numPr>
        <w:tabs>
          <w:tab w:val="num" w:pos="900"/>
        </w:tabs>
        <w:spacing w:before="120" w:after="120"/>
        <w:ind w:left="900" w:hanging="54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poręczeniach udzielanych przez podmioty, o których mowa w art. 6b ust. 5 pkt 2 ustawy z dnia 9 listopada 2000r. o utworzeniu Polskiej Agencji Rozwoju Przedsiębiorczości (Dz. U. z 2007r. Nr 42, poz. 275).</w:t>
      </w:r>
    </w:p>
    <w:p w:rsidR="00B70959" w:rsidRPr="00B70959" w:rsidRDefault="00B70959" w:rsidP="00B70959">
      <w:pPr>
        <w:numPr>
          <w:ilvl w:val="0"/>
          <w:numId w:val="16"/>
        </w:numPr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Zabezpieczenie wnoszone w pieniądzu wykonawca wpłaca przelewem na rachunek bankowy wskazany przez zamawiającego:  numer konta: 12 1010 1140 0187 4413 9800 0000</w:t>
      </w:r>
    </w:p>
    <w:p w:rsidR="00B70959" w:rsidRPr="00B70959" w:rsidRDefault="00B70959" w:rsidP="00B70959">
      <w:pPr>
        <w:numPr>
          <w:ilvl w:val="0"/>
          <w:numId w:val="16"/>
        </w:numPr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lastRenderedPageBreak/>
        <w:t xml:space="preserve">Jeżeli zabezpieczenie wniesiono w pieniądzu, zamawiający przechowuje </w:t>
      </w:r>
      <w:r w:rsidRPr="00B70959">
        <w:rPr>
          <w:rFonts w:ascii="Arial" w:eastAsia="Times New Roman" w:hAnsi="Arial" w:cs="Arial"/>
        </w:rPr>
        <w:br/>
        <w:t>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:rsidR="00B70959" w:rsidRPr="00B70959" w:rsidRDefault="00B70959" w:rsidP="00B70959">
      <w:pPr>
        <w:numPr>
          <w:ilvl w:val="0"/>
          <w:numId w:val="16"/>
        </w:numPr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Zamawiający zwróci zabezpieczenie należytego wykonania umowy zgodnie z art. 151 ustawy w terminie 30 dni od dnia wykonania zamówienia i uznania przez zamawiającego za należycie wykonane.</w:t>
      </w:r>
    </w:p>
    <w:p w:rsidR="00B70959" w:rsidRPr="00745CE3" w:rsidRDefault="00745CE3" w:rsidP="00745CE3">
      <w:pPr>
        <w:keepNext/>
        <w:ind w:left="2410" w:hanging="2410"/>
        <w:jc w:val="both"/>
        <w:outlineLvl w:val="0"/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</w:pP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ROZDZIAŁ XVIII:</w:t>
      </w:r>
      <w:r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 xml:space="preserve"> </w:t>
      </w: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 xml:space="preserve">ISTOTNE DLA STRON POSTANOWIENIA, KTÓRE ZOSTANĄ WPROWADZONE DO TREŚCI ZAWIERANEJ UMOWY W </w:t>
      </w:r>
      <w:r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SPRAWIE ZAMÓWIENIA PUBLICZNEGO.</w:t>
      </w:r>
    </w:p>
    <w:p w:rsidR="00B70959" w:rsidRPr="00B70959" w:rsidRDefault="00B70959" w:rsidP="00B70959">
      <w:pPr>
        <w:numPr>
          <w:ilvl w:val="2"/>
          <w:numId w:val="8"/>
        </w:numPr>
        <w:spacing w:before="120" w:after="120"/>
        <w:ind w:left="360" w:hanging="36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Zamawiający wymaga od wykonawcy, aby zawarł z nim umowę w sprawie zamówienia publicznego na warunkach określonych we wzorze umowy stanowiącym załącznik    nr 5 do niniejszej SIWZ.</w:t>
      </w:r>
    </w:p>
    <w:p w:rsidR="00B70959" w:rsidRPr="00B70959" w:rsidRDefault="00B70959" w:rsidP="00B70959">
      <w:pPr>
        <w:numPr>
          <w:ilvl w:val="2"/>
          <w:numId w:val="8"/>
        </w:numPr>
        <w:spacing w:before="120" w:after="120"/>
        <w:ind w:left="360" w:hanging="360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 xml:space="preserve">Zgodnie z art. 144 ust. 1 ustawy zamawiający przewiduje możliwość dokonania istotnych zmian postanowień zawartej umowy w stosunku do treści oferty, na podstawie której dokonano wyboru wykonawcy. Istotne zmiany postanowień umowy mogą dotyczyć: </w:t>
      </w:r>
    </w:p>
    <w:p w:rsidR="00B70959" w:rsidRPr="00B70959" w:rsidRDefault="00B70959" w:rsidP="00B70959">
      <w:pPr>
        <w:numPr>
          <w:ilvl w:val="3"/>
          <w:numId w:val="26"/>
        </w:numPr>
        <w:tabs>
          <w:tab w:val="num" w:pos="426"/>
        </w:tabs>
        <w:spacing w:before="120" w:after="200" w:line="276" w:lineRule="auto"/>
        <w:ind w:left="426" w:hanging="426"/>
        <w:jc w:val="both"/>
        <w:outlineLvl w:val="0"/>
        <w:rPr>
          <w:rFonts w:ascii="Arial" w:eastAsia="Times New Roman" w:hAnsi="Arial" w:cs="Arial"/>
        </w:rPr>
      </w:pPr>
      <w:r w:rsidRPr="00B70959">
        <w:rPr>
          <w:rFonts w:ascii="Arial" w:eastAsia="Times New Roman" w:hAnsi="Arial" w:cs="Arial"/>
        </w:rPr>
        <w:t>Jeżeli w toku wykonywania Zadania Wykonawca stwierdzi zaistnienie okoliczności, które dają podstawę do oceny, że którykolwiek z etapów nie zostanie wykonany w terminie określonym w § 2 ust. 1 Umowy, niezwłocznie pisemnie powiadomi Zamawiającego o zagrożeniu wystąpienia opóźnienia w wykonaniu Zadania, wskazując prawdopodobny czas opóźnienia i jego przyczynę. W przypadku stwierdzenia przez Zamawiającego, że opóźnienie może być skutkiem działania siły wyższej lub wystąpienia zdarzenia losowego wywołanego przez czynniki zewnętrzne, którego nie można było przewidzieć ani mu zapobiec, w szczególności zagrażającego bezpośrednio życiu lub zdrowiu ludzi lub grożącego powstaniem szkody w znacznych rozmiarach, Strony mogą dokonać zmiany terminów wykonania Zadania.</w:t>
      </w:r>
    </w:p>
    <w:p w:rsidR="00B70959" w:rsidRPr="00B70959" w:rsidRDefault="00B70959" w:rsidP="00B70959">
      <w:pPr>
        <w:tabs>
          <w:tab w:val="center" w:pos="4536"/>
          <w:tab w:val="right" w:pos="9072"/>
        </w:tabs>
        <w:spacing w:before="120"/>
        <w:jc w:val="both"/>
        <w:outlineLvl w:val="0"/>
        <w:rPr>
          <w:rFonts w:ascii="Arial" w:eastAsia="Times New Roman" w:hAnsi="Arial" w:cs="Arial"/>
          <w:bCs/>
        </w:rPr>
      </w:pPr>
      <w:r w:rsidRPr="00B70959">
        <w:rPr>
          <w:rFonts w:ascii="Arial" w:eastAsia="Times New Roman" w:hAnsi="Arial" w:cs="Arial"/>
        </w:rPr>
        <w:t xml:space="preserve">   </w:t>
      </w:r>
    </w:p>
    <w:p w:rsidR="00B70959" w:rsidRPr="00745CE3" w:rsidRDefault="00745CE3" w:rsidP="00745CE3">
      <w:pPr>
        <w:keepNext/>
        <w:ind w:left="2127" w:hanging="2127"/>
        <w:jc w:val="both"/>
        <w:outlineLvl w:val="0"/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</w:pP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ROZDZIAŁ XIX:</w:t>
      </w: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ab/>
        <w:t>POUCZENIE O ŚRODKACH OCHRONY PRAWNEJ PRZYSŁUGUJĄCYCH WYKONAWCY W TOKU POSTĘPOWANIA O UDZIELENIE ZAMÓWIENIA.</w:t>
      </w:r>
    </w:p>
    <w:p w:rsidR="00B70959" w:rsidRPr="00B70959" w:rsidRDefault="00B70959" w:rsidP="00B70959">
      <w:pPr>
        <w:numPr>
          <w:ilvl w:val="1"/>
          <w:numId w:val="20"/>
        </w:numPr>
        <w:tabs>
          <w:tab w:val="num" w:pos="426"/>
        </w:tabs>
        <w:suppressAutoHyphens/>
        <w:spacing w:before="120"/>
        <w:ind w:left="426" w:hanging="426"/>
        <w:jc w:val="both"/>
        <w:outlineLvl w:val="0"/>
        <w:rPr>
          <w:rFonts w:ascii="Arial" w:eastAsia="Arial" w:hAnsi="Arial" w:cs="Arial"/>
          <w:lang w:eastAsia="ar-SA"/>
        </w:rPr>
      </w:pPr>
      <w:r w:rsidRPr="00B70959">
        <w:rPr>
          <w:rFonts w:ascii="Arial" w:eastAsia="Arial" w:hAnsi="Arial" w:cs="Arial"/>
          <w:lang w:eastAsia="ar-SA"/>
        </w:rPr>
        <w:t xml:space="preserve">  Informacje ogólne.</w:t>
      </w:r>
    </w:p>
    <w:p w:rsidR="00B70959" w:rsidRPr="000C43D4" w:rsidRDefault="00B70959" w:rsidP="000C43D4">
      <w:pPr>
        <w:pStyle w:val="Akapitzlist"/>
        <w:numPr>
          <w:ilvl w:val="1"/>
          <w:numId w:val="32"/>
        </w:numPr>
        <w:suppressAutoHyphens/>
        <w:spacing w:before="120"/>
        <w:ind w:left="993" w:hanging="567"/>
        <w:jc w:val="both"/>
        <w:outlineLvl w:val="0"/>
        <w:rPr>
          <w:rFonts w:ascii="Arial" w:eastAsia="Arial" w:hAnsi="Arial" w:cs="Arial"/>
          <w:lang w:eastAsia="ar-SA"/>
        </w:rPr>
      </w:pPr>
      <w:bookmarkStart w:id="11" w:name="_GoBack"/>
      <w:r w:rsidRPr="000C43D4">
        <w:rPr>
          <w:rFonts w:ascii="Arial" w:eastAsia="Arial" w:hAnsi="Arial" w:cs="Arial"/>
          <w:lang w:eastAsia="ar-SA"/>
        </w:rPr>
        <w:t xml:space="preserve">Środki ochrony prawnej przysługują Wykonawcy, a także innemu podmiotowi jeżeli ma lub miał interes w uzyskaniu danego zamówienia oraz poniósł lub może ponieść szkodę w wyniku naruszenia przez Zamawiającego przepisów ustawy </w:t>
      </w:r>
      <w:proofErr w:type="spellStart"/>
      <w:r w:rsidRPr="000C43D4">
        <w:rPr>
          <w:rFonts w:ascii="Arial" w:eastAsia="Arial" w:hAnsi="Arial" w:cs="Arial"/>
          <w:lang w:eastAsia="ar-SA"/>
        </w:rPr>
        <w:t>Pzp</w:t>
      </w:r>
      <w:proofErr w:type="spellEnd"/>
      <w:r w:rsidRPr="000C43D4">
        <w:rPr>
          <w:rFonts w:ascii="Arial" w:eastAsia="Arial" w:hAnsi="Arial" w:cs="Arial"/>
          <w:lang w:eastAsia="ar-SA"/>
        </w:rPr>
        <w:t>,</w:t>
      </w:r>
    </w:p>
    <w:p w:rsidR="00B70959" w:rsidRPr="000C43D4" w:rsidRDefault="00B70959" w:rsidP="000C43D4">
      <w:pPr>
        <w:pStyle w:val="Akapitzlist"/>
        <w:numPr>
          <w:ilvl w:val="1"/>
          <w:numId w:val="32"/>
        </w:numPr>
        <w:suppressAutoHyphens/>
        <w:spacing w:before="120"/>
        <w:ind w:left="993" w:hanging="567"/>
        <w:jc w:val="both"/>
        <w:outlineLvl w:val="0"/>
        <w:rPr>
          <w:rFonts w:ascii="Arial" w:eastAsia="Arial" w:hAnsi="Arial" w:cs="Arial"/>
          <w:lang w:eastAsia="ar-SA"/>
        </w:rPr>
      </w:pPr>
      <w:r w:rsidRPr="000C43D4">
        <w:rPr>
          <w:rFonts w:ascii="Arial" w:eastAsia="Arial" w:hAnsi="Arial" w:cs="Arial"/>
          <w:lang w:eastAsia="ar-SA"/>
        </w:rPr>
        <w:t xml:space="preserve">Środki ochrony prawnej wobec ogłoszenia o zamówieniu oraz SIWZ przysługują również organizacjom wpisanym na listę, o której mowa w art. 154 pkt. 5 ustawy </w:t>
      </w:r>
      <w:proofErr w:type="spellStart"/>
      <w:r w:rsidRPr="000C43D4">
        <w:rPr>
          <w:rFonts w:ascii="Arial" w:eastAsia="Arial" w:hAnsi="Arial" w:cs="Arial"/>
          <w:lang w:eastAsia="ar-SA"/>
        </w:rPr>
        <w:t>Pzp</w:t>
      </w:r>
      <w:proofErr w:type="spellEnd"/>
      <w:r w:rsidRPr="000C43D4">
        <w:rPr>
          <w:rFonts w:ascii="Arial" w:eastAsia="Arial" w:hAnsi="Arial" w:cs="Arial"/>
          <w:lang w:eastAsia="ar-SA"/>
        </w:rPr>
        <w:t>,</w:t>
      </w:r>
    </w:p>
    <w:p w:rsidR="00B70959" w:rsidRPr="00B70959" w:rsidRDefault="000C43D4" w:rsidP="000C43D4">
      <w:pPr>
        <w:suppressAutoHyphens/>
        <w:spacing w:before="120"/>
        <w:ind w:left="993" w:hanging="567"/>
        <w:jc w:val="both"/>
        <w:outlineLvl w:val="0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lastRenderedPageBreak/>
        <w:t>1.3.</w:t>
      </w:r>
      <w:r w:rsidR="00B70959" w:rsidRPr="00B70959">
        <w:rPr>
          <w:rFonts w:ascii="Arial" w:eastAsia="Arial" w:hAnsi="Arial" w:cs="Arial"/>
          <w:lang w:eastAsia="ar-SA"/>
        </w:rPr>
        <w:t>Środkami ochrony prawnej w niniejszym postępowaniu są:</w:t>
      </w:r>
    </w:p>
    <w:p w:rsidR="00B70959" w:rsidRPr="00B70959" w:rsidRDefault="00B70959" w:rsidP="00B70959">
      <w:pPr>
        <w:numPr>
          <w:ilvl w:val="0"/>
          <w:numId w:val="22"/>
        </w:numPr>
        <w:suppressAutoHyphens/>
        <w:spacing w:before="120"/>
        <w:jc w:val="both"/>
        <w:outlineLvl w:val="0"/>
        <w:rPr>
          <w:rFonts w:ascii="Arial" w:eastAsia="Arial" w:hAnsi="Arial" w:cs="Arial"/>
          <w:lang w:eastAsia="ar-SA"/>
        </w:rPr>
      </w:pPr>
      <w:r w:rsidRPr="00B70959">
        <w:rPr>
          <w:rFonts w:ascii="Arial" w:eastAsia="Arial" w:hAnsi="Arial" w:cs="Arial"/>
          <w:lang w:eastAsia="ar-SA"/>
        </w:rPr>
        <w:t xml:space="preserve">Przekazanie informacji o nieprawidłowościach zamawiającemu w oparciu o art. 181 ustawy </w:t>
      </w:r>
      <w:proofErr w:type="spellStart"/>
      <w:r w:rsidRPr="00B70959">
        <w:rPr>
          <w:rFonts w:ascii="Arial" w:eastAsia="Arial" w:hAnsi="Arial" w:cs="Arial"/>
          <w:lang w:eastAsia="ar-SA"/>
        </w:rPr>
        <w:t>Pzp</w:t>
      </w:r>
      <w:proofErr w:type="spellEnd"/>
      <w:r w:rsidRPr="00B70959">
        <w:rPr>
          <w:rFonts w:ascii="Arial" w:eastAsia="Arial" w:hAnsi="Arial" w:cs="Arial"/>
          <w:lang w:eastAsia="ar-SA"/>
        </w:rPr>
        <w:t>,</w:t>
      </w:r>
    </w:p>
    <w:p w:rsidR="00B70959" w:rsidRPr="00B70959" w:rsidRDefault="00B70959" w:rsidP="00B70959">
      <w:pPr>
        <w:numPr>
          <w:ilvl w:val="0"/>
          <w:numId w:val="22"/>
        </w:numPr>
        <w:suppressAutoHyphens/>
        <w:spacing w:before="120"/>
        <w:jc w:val="both"/>
        <w:outlineLvl w:val="0"/>
        <w:rPr>
          <w:rFonts w:ascii="Arial" w:eastAsia="Arial" w:hAnsi="Arial" w:cs="Arial"/>
          <w:lang w:eastAsia="ar-SA"/>
        </w:rPr>
      </w:pPr>
      <w:r w:rsidRPr="00B70959">
        <w:rPr>
          <w:rFonts w:ascii="Arial" w:eastAsia="Arial" w:hAnsi="Arial" w:cs="Arial"/>
          <w:lang w:eastAsia="ar-SA"/>
        </w:rPr>
        <w:t xml:space="preserve">Wniesienie odwołania na podstawie art. 180 ust. 2 ustawy </w:t>
      </w:r>
      <w:proofErr w:type="spellStart"/>
      <w:r w:rsidRPr="00B70959">
        <w:rPr>
          <w:rFonts w:ascii="Arial" w:eastAsia="Arial" w:hAnsi="Arial" w:cs="Arial"/>
          <w:lang w:eastAsia="ar-SA"/>
        </w:rPr>
        <w:t>Pzp</w:t>
      </w:r>
      <w:proofErr w:type="spellEnd"/>
      <w:r w:rsidRPr="00B70959">
        <w:rPr>
          <w:rFonts w:ascii="Arial" w:eastAsia="Arial" w:hAnsi="Arial" w:cs="Arial"/>
          <w:lang w:eastAsia="ar-SA"/>
        </w:rPr>
        <w:t>,</w:t>
      </w:r>
    </w:p>
    <w:p w:rsidR="00B70959" w:rsidRPr="00B70959" w:rsidRDefault="00B70959" w:rsidP="00B70959">
      <w:pPr>
        <w:numPr>
          <w:ilvl w:val="0"/>
          <w:numId w:val="22"/>
        </w:numPr>
        <w:suppressAutoHyphens/>
        <w:spacing w:before="120"/>
        <w:jc w:val="both"/>
        <w:outlineLvl w:val="0"/>
        <w:rPr>
          <w:rFonts w:ascii="Arial" w:eastAsia="Arial" w:hAnsi="Arial" w:cs="Arial"/>
          <w:lang w:eastAsia="ar-SA"/>
        </w:rPr>
      </w:pPr>
      <w:r w:rsidRPr="00B70959">
        <w:rPr>
          <w:rFonts w:ascii="Arial" w:eastAsia="Arial" w:hAnsi="Arial" w:cs="Arial"/>
          <w:lang w:eastAsia="ar-SA"/>
        </w:rPr>
        <w:t>Skarga do sądu.</w:t>
      </w:r>
    </w:p>
    <w:p w:rsidR="00B70959" w:rsidRDefault="00B70959" w:rsidP="00B70959">
      <w:pPr>
        <w:numPr>
          <w:ilvl w:val="1"/>
          <w:numId w:val="20"/>
        </w:numPr>
        <w:tabs>
          <w:tab w:val="num" w:pos="0"/>
        </w:tabs>
        <w:suppressAutoHyphens/>
        <w:spacing w:before="120"/>
        <w:ind w:left="426" w:hanging="426"/>
        <w:jc w:val="both"/>
        <w:outlineLvl w:val="0"/>
        <w:rPr>
          <w:rFonts w:ascii="Arial" w:eastAsia="Arial" w:hAnsi="Arial" w:cs="Arial"/>
          <w:lang w:eastAsia="ar-SA"/>
        </w:rPr>
      </w:pPr>
      <w:r w:rsidRPr="00B70959">
        <w:rPr>
          <w:rFonts w:ascii="Arial" w:eastAsia="Arial" w:hAnsi="Arial" w:cs="Arial"/>
          <w:lang w:eastAsia="ar-SA"/>
        </w:rPr>
        <w:t xml:space="preserve">Szczegółowo  kwestie związane z wniesieniem odwołania zawarte są w art. 179-189 ustawy </w:t>
      </w:r>
      <w:proofErr w:type="spellStart"/>
      <w:r w:rsidRPr="00B70959">
        <w:rPr>
          <w:rFonts w:ascii="Arial" w:eastAsia="Arial" w:hAnsi="Arial" w:cs="Arial"/>
          <w:lang w:eastAsia="ar-SA"/>
        </w:rPr>
        <w:t>Pzp</w:t>
      </w:r>
      <w:proofErr w:type="spellEnd"/>
      <w:r w:rsidRPr="00B70959">
        <w:rPr>
          <w:rFonts w:ascii="Arial" w:eastAsia="Arial" w:hAnsi="Arial" w:cs="Arial"/>
          <w:lang w:eastAsia="ar-SA"/>
        </w:rPr>
        <w:t xml:space="preserve">. </w:t>
      </w:r>
    </w:p>
    <w:p w:rsidR="005F53F9" w:rsidRPr="00B70959" w:rsidRDefault="005F53F9" w:rsidP="005F53F9">
      <w:pPr>
        <w:tabs>
          <w:tab w:val="num" w:pos="765"/>
        </w:tabs>
        <w:suppressAutoHyphens/>
        <w:spacing w:before="120"/>
        <w:ind w:left="426"/>
        <w:jc w:val="both"/>
        <w:outlineLvl w:val="0"/>
        <w:rPr>
          <w:rFonts w:ascii="Arial" w:eastAsia="Arial" w:hAnsi="Arial" w:cs="Arial"/>
          <w:lang w:eastAsia="ar-SA"/>
        </w:rPr>
      </w:pPr>
    </w:p>
    <w:bookmarkEnd w:id="11"/>
    <w:p w:rsidR="00B70959" w:rsidRDefault="005F53F9" w:rsidP="00B70959">
      <w:pPr>
        <w:spacing w:after="120"/>
        <w:jc w:val="both"/>
        <w:outlineLvl w:val="0"/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</w:pP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ROZDZIAŁ X</w:t>
      </w:r>
      <w:r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IX</w:t>
      </w:r>
      <w:r w:rsidRPr="00745CE3"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>:</w:t>
      </w:r>
      <w:r>
        <w:rPr>
          <w:rFonts w:ascii="Arial" w:eastAsia="Times New Roman" w:hAnsi="Arial" w:cs="Arial"/>
          <w:b/>
          <w:bCs/>
          <w:i/>
          <w:color w:val="4F81BD" w:themeColor="accent1"/>
          <w:kern w:val="32"/>
          <w:sz w:val="28"/>
          <w:szCs w:val="28"/>
        </w:rPr>
        <w:t xml:space="preserve"> POSTANOWIENIA KOŃCOWE</w:t>
      </w:r>
    </w:p>
    <w:p w:rsidR="005F53F9" w:rsidRPr="00D43B10" w:rsidRDefault="005F53F9" w:rsidP="00D43B10">
      <w:pPr>
        <w:pStyle w:val="Akapitzlist"/>
        <w:numPr>
          <w:ilvl w:val="2"/>
          <w:numId w:val="20"/>
        </w:numPr>
        <w:tabs>
          <w:tab w:val="clear" w:pos="1125"/>
          <w:tab w:val="num" w:pos="426"/>
        </w:tabs>
        <w:spacing w:after="120"/>
        <w:ind w:left="426" w:hanging="426"/>
        <w:jc w:val="both"/>
        <w:outlineLvl w:val="0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Cs/>
          <w:noProof/>
        </w:rPr>
        <w:t>Postępowanie o udzielenie zamówienia może być unieważnione</w:t>
      </w:r>
      <w:r w:rsidR="00D43B10">
        <w:rPr>
          <w:rFonts w:ascii="Arial" w:hAnsi="Arial" w:cs="Arial"/>
          <w:bCs/>
          <w:noProof/>
        </w:rPr>
        <w:t xml:space="preserve"> w przypadku nie przyznania środków pochodzących z budżetu Unii Europejskiej zgodnie z art. 93. 1a.</w:t>
      </w:r>
    </w:p>
    <w:p w:rsidR="00D43B10" w:rsidRPr="005F53F9" w:rsidRDefault="00D43B10" w:rsidP="00D43B10">
      <w:pPr>
        <w:pStyle w:val="Akapitzlist"/>
        <w:spacing w:after="120"/>
        <w:ind w:left="426"/>
        <w:jc w:val="both"/>
        <w:outlineLvl w:val="0"/>
        <w:rPr>
          <w:rFonts w:ascii="Arial" w:hAnsi="Arial" w:cs="Arial"/>
          <w:b/>
          <w:bCs/>
          <w:noProof/>
        </w:rPr>
      </w:pPr>
    </w:p>
    <w:p w:rsidR="00B70959" w:rsidRPr="00B70959" w:rsidRDefault="00B70959" w:rsidP="00B70959">
      <w:pPr>
        <w:spacing w:after="120"/>
        <w:jc w:val="both"/>
        <w:outlineLvl w:val="0"/>
        <w:rPr>
          <w:rFonts w:ascii="Arial" w:eastAsia="Times New Roman" w:hAnsi="Arial" w:cs="Arial"/>
          <w:b/>
          <w:bCs/>
          <w:noProof/>
        </w:rPr>
      </w:pPr>
      <w:r w:rsidRPr="00B70959">
        <w:rPr>
          <w:rFonts w:ascii="Arial" w:eastAsia="Times New Roman" w:hAnsi="Arial" w:cs="Arial"/>
          <w:b/>
          <w:bCs/>
          <w:noProof/>
        </w:rPr>
        <w:t>Spis załączników do SIWZ:</w:t>
      </w:r>
    </w:p>
    <w:p w:rsidR="00B70959" w:rsidRPr="00B70959" w:rsidRDefault="00B70959" w:rsidP="00B70959">
      <w:pPr>
        <w:numPr>
          <w:ilvl w:val="0"/>
          <w:numId w:val="15"/>
        </w:numPr>
        <w:tabs>
          <w:tab w:val="left" w:pos="360"/>
          <w:tab w:val="num" w:pos="720"/>
        </w:tabs>
        <w:spacing w:before="120" w:after="80"/>
        <w:ind w:left="360"/>
        <w:jc w:val="both"/>
        <w:outlineLvl w:val="0"/>
        <w:rPr>
          <w:rFonts w:ascii="Arial" w:eastAsia="Times New Roman" w:hAnsi="Arial" w:cs="Arial"/>
          <w:i/>
          <w:noProof/>
        </w:rPr>
      </w:pPr>
      <w:r w:rsidRPr="00B70959">
        <w:rPr>
          <w:rFonts w:ascii="Arial" w:eastAsia="Times New Roman" w:hAnsi="Arial" w:cs="Arial"/>
          <w:b/>
          <w:noProof/>
        </w:rPr>
        <w:t>Załącznik nr 1 do SIWZ</w:t>
      </w:r>
      <w:r w:rsidRPr="00B70959">
        <w:rPr>
          <w:rFonts w:ascii="Arial" w:eastAsia="Times New Roman" w:hAnsi="Arial" w:cs="Arial"/>
          <w:noProof/>
        </w:rPr>
        <w:t xml:space="preserve"> –</w:t>
      </w:r>
      <w:r w:rsidRPr="00B70959">
        <w:rPr>
          <w:rFonts w:ascii="Arial" w:eastAsia="Times New Roman" w:hAnsi="Arial" w:cs="Arial"/>
          <w:i/>
          <w:noProof/>
        </w:rPr>
        <w:t xml:space="preserve"> </w:t>
      </w:r>
      <w:r w:rsidRPr="00B70959">
        <w:rPr>
          <w:rFonts w:ascii="Arial" w:eastAsia="Times New Roman" w:hAnsi="Arial" w:cs="Arial"/>
          <w:noProof/>
        </w:rPr>
        <w:t>Opis Przedmiotu Zamówienia;</w:t>
      </w:r>
    </w:p>
    <w:p w:rsidR="00B70959" w:rsidRPr="003702BE" w:rsidRDefault="00B70959" w:rsidP="00B70959">
      <w:pPr>
        <w:numPr>
          <w:ilvl w:val="0"/>
          <w:numId w:val="15"/>
        </w:numPr>
        <w:tabs>
          <w:tab w:val="left" w:pos="720"/>
        </w:tabs>
        <w:spacing w:before="120" w:after="80"/>
        <w:ind w:left="360"/>
        <w:jc w:val="both"/>
        <w:outlineLvl w:val="0"/>
        <w:rPr>
          <w:rFonts w:ascii="Arial" w:eastAsia="Times New Roman" w:hAnsi="Arial" w:cs="Arial"/>
          <w:i/>
          <w:noProof/>
        </w:rPr>
      </w:pPr>
      <w:r w:rsidRPr="00B70959">
        <w:rPr>
          <w:rFonts w:ascii="Arial" w:eastAsia="Times New Roman" w:hAnsi="Arial" w:cs="Arial"/>
          <w:b/>
          <w:noProof/>
        </w:rPr>
        <w:t>Załącznik nr 2 do SIWZ</w:t>
      </w:r>
      <w:r w:rsidRPr="00B70959">
        <w:rPr>
          <w:rFonts w:ascii="Arial" w:eastAsia="Times New Roman" w:hAnsi="Arial" w:cs="Arial"/>
          <w:noProof/>
        </w:rPr>
        <w:t xml:space="preserve"> – </w:t>
      </w:r>
      <w:r w:rsidR="003702BE">
        <w:rPr>
          <w:rFonts w:ascii="Arial" w:eastAsia="Times New Roman" w:hAnsi="Arial" w:cs="Arial"/>
          <w:noProof/>
        </w:rPr>
        <w:t>Oferta</w:t>
      </w:r>
    </w:p>
    <w:p w:rsidR="003702BE" w:rsidRPr="003702BE" w:rsidRDefault="003702BE" w:rsidP="003702BE">
      <w:pPr>
        <w:pStyle w:val="Akapitzlist"/>
        <w:numPr>
          <w:ilvl w:val="0"/>
          <w:numId w:val="15"/>
        </w:numPr>
        <w:tabs>
          <w:tab w:val="clear" w:pos="644"/>
          <w:tab w:val="left" w:pos="426"/>
        </w:tabs>
        <w:spacing w:before="120" w:after="80"/>
        <w:ind w:left="426" w:hanging="426"/>
        <w:jc w:val="both"/>
        <w:outlineLvl w:val="0"/>
        <w:rPr>
          <w:rFonts w:ascii="Arial" w:hAnsi="Arial" w:cs="Arial"/>
          <w:i/>
          <w:noProof/>
        </w:rPr>
      </w:pPr>
      <w:r w:rsidRPr="003702BE">
        <w:rPr>
          <w:rFonts w:ascii="Arial" w:hAnsi="Arial" w:cs="Arial"/>
          <w:b/>
          <w:noProof/>
        </w:rPr>
        <w:t>Załącznik nr 3 do SIWZ</w:t>
      </w:r>
      <w:r>
        <w:rPr>
          <w:rFonts w:ascii="Arial" w:hAnsi="Arial" w:cs="Arial"/>
          <w:noProof/>
        </w:rPr>
        <w:t xml:space="preserve"> - </w:t>
      </w:r>
      <w:r w:rsidRPr="003702BE">
        <w:rPr>
          <w:rFonts w:ascii="Arial" w:hAnsi="Arial" w:cs="Arial"/>
          <w:noProof/>
        </w:rPr>
        <w:t xml:space="preserve">Oświadczenie o spełnieniu warunków udziału w </w:t>
      </w:r>
      <w:r w:rsidRPr="003702BE">
        <w:rPr>
          <w:rFonts w:ascii="Arial" w:hAnsi="Arial" w:cs="Arial"/>
          <w:noProof/>
        </w:rPr>
        <w:tab/>
      </w:r>
      <w:r w:rsidRPr="003702BE">
        <w:rPr>
          <w:rFonts w:ascii="Arial" w:hAnsi="Arial" w:cs="Arial"/>
          <w:noProof/>
        </w:rPr>
        <w:tab/>
      </w:r>
      <w:r w:rsidRPr="003702BE">
        <w:rPr>
          <w:rFonts w:ascii="Arial" w:hAnsi="Arial" w:cs="Arial"/>
          <w:noProof/>
        </w:rPr>
        <w:tab/>
      </w:r>
      <w:r w:rsidRPr="003702BE">
        <w:rPr>
          <w:rFonts w:ascii="Arial" w:hAnsi="Arial" w:cs="Arial"/>
          <w:noProof/>
        </w:rPr>
        <w:tab/>
      </w:r>
      <w:r w:rsidRPr="003702BE">
        <w:rPr>
          <w:rFonts w:ascii="Arial" w:hAnsi="Arial" w:cs="Arial"/>
          <w:noProof/>
        </w:rPr>
        <w:tab/>
      </w:r>
      <w:r w:rsidRPr="003702BE">
        <w:rPr>
          <w:rFonts w:ascii="Arial" w:hAnsi="Arial" w:cs="Arial"/>
          <w:noProof/>
        </w:rPr>
        <w:tab/>
        <w:t>postępowaniu</w:t>
      </w:r>
      <w:r w:rsidRPr="003702BE">
        <w:rPr>
          <w:rFonts w:ascii="Arial" w:hAnsi="Arial" w:cs="Arial"/>
          <w:i/>
          <w:noProof/>
        </w:rPr>
        <w:t>;</w:t>
      </w:r>
    </w:p>
    <w:p w:rsidR="00B70959" w:rsidRPr="00B70959" w:rsidRDefault="00B70959" w:rsidP="00B70959">
      <w:pPr>
        <w:numPr>
          <w:ilvl w:val="0"/>
          <w:numId w:val="15"/>
        </w:numPr>
        <w:tabs>
          <w:tab w:val="left" w:pos="360"/>
        </w:tabs>
        <w:spacing w:before="120" w:after="80"/>
        <w:ind w:left="360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b/>
          <w:noProof/>
        </w:rPr>
        <w:t xml:space="preserve">Załącznik nr </w:t>
      </w:r>
      <w:r w:rsidR="003702BE">
        <w:rPr>
          <w:rFonts w:ascii="Arial" w:eastAsia="Times New Roman" w:hAnsi="Arial" w:cs="Arial"/>
          <w:b/>
          <w:noProof/>
        </w:rPr>
        <w:t>4</w:t>
      </w:r>
      <w:r w:rsidRPr="00B70959">
        <w:rPr>
          <w:rFonts w:ascii="Arial" w:eastAsia="Times New Roman" w:hAnsi="Arial" w:cs="Arial"/>
          <w:b/>
          <w:noProof/>
        </w:rPr>
        <w:t xml:space="preserve"> do SIWZ</w:t>
      </w:r>
      <w:r w:rsidRPr="00B70959">
        <w:rPr>
          <w:rFonts w:ascii="Arial" w:eastAsia="Times New Roman" w:hAnsi="Arial" w:cs="Arial"/>
          <w:noProof/>
        </w:rPr>
        <w:t xml:space="preserve"> – Oświadczenie o braku podstaw do wykluczenia;</w:t>
      </w:r>
    </w:p>
    <w:p w:rsidR="00B70959" w:rsidRPr="003702BE" w:rsidRDefault="003702BE" w:rsidP="003702BE">
      <w:pPr>
        <w:numPr>
          <w:ilvl w:val="0"/>
          <w:numId w:val="15"/>
        </w:numPr>
        <w:tabs>
          <w:tab w:val="clear" w:pos="644"/>
          <w:tab w:val="num" w:pos="426"/>
          <w:tab w:val="left" w:pos="1440"/>
        </w:tabs>
        <w:spacing w:before="120" w:after="80"/>
        <w:ind w:left="426" w:hanging="426"/>
        <w:jc w:val="both"/>
        <w:outlineLvl w:val="0"/>
        <w:rPr>
          <w:rFonts w:ascii="Arial" w:eastAsia="Times New Roman" w:hAnsi="Arial" w:cs="Arial"/>
          <w:i/>
          <w:noProof/>
        </w:rPr>
      </w:pPr>
      <w:r>
        <w:rPr>
          <w:rFonts w:ascii="Arial" w:eastAsia="Times New Roman" w:hAnsi="Arial" w:cs="Arial"/>
          <w:b/>
          <w:noProof/>
        </w:rPr>
        <w:t xml:space="preserve"> Załącznik nr 5 do SIWZ - </w:t>
      </w:r>
      <w:r w:rsidRPr="00B70959">
        <w:rPr>
          <w:rFonts w:ascii="Arial" w:eastAsia="Times New Roman" w:hAnsi="Arial" w:cs="Arial"/>
          <w:noProof/>
        </w:rPr>
        <w:t xml:space="preserve">Wykaz osób, które będą uczestniczyć w wykonywaniu </w:t>
      </w:r>
      <w:r w:rsidRPr="00B70959">
        <w:rPr>
          <w:rFonts w:ascii="Arial" w:eastAsia="Times New Roman" w:hAnsi="Arial" w:cs="Arial"/>
          <w:noProof/>
        </w:rPr>
        <w:tab/>
      </w:r>
      <w:r w:rsidRPr="00B70959">
        <w:rPr>
          <w:rFonts w:ascii="Arial" w:eastAsia="Times New Roman" w:hAnsi="Arial" w:cs="Arial"/>
          <w:noProof/>
        </w:rPr>
        <w:tab/>
      </w:r>
      <w:r w:rsidRPr="00B70959">
        <w:rPr>
          <w:rFonts w:ascii="Arial" w:eastAsia="Times New Roman" w:hAnsi="Arial" w:cs="Arial"/>
          <w:noProof/>
        </w:rPr>
        <w:tab/>
      </w:r>
      <w:r w:rsidRPr="00B70959">
        <w:rPr>
          <w:rFonts w:ascii="Arial" w:eastAsia="Times New Roman" w:hAnsi="Arial" w:cs="Arial"/>
          <w:noProof/>
        </w:rPr>
        <w:tab/>
        <w:t>zamówienia.</w:t>
      </w:r>
    </w:p>
    <w:p w:rsidR="00B70959" w:rsidRPr="00B70959" w:rsidRDefault="00B70959" w:rsidP="00E773A4">
      <w:pPr>
        <w:numPr>
          <w:ilvl w:val="0"/>
          <w:numId w:val="15"/>
        </w:numPr>
        <w:tabs>
          <w:tab w:val="num" w:pos="720"/>
        </w:tabs>
        <w:spacing w:before="120" w:after="80"/>
        <w:ind w:left="426" w:hanging="426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b/>
          <w:noProof/>
        </w:rPr>
        <w:t xml:space="preserve">Załącznik nr </w:t>
      </w:r>
      <w:r w:rsidR="003702BE">
        <w:rPr>
          <w:rFonts w:ascii="Arial" w:eastAsia="Times New Roman" w:hAnsi="Arial" w:cs="Arial"/>
          <w:b/>
          <w:noProof/>
        </w:rPr>
        <w:t>6</w:t>
      </w:r>
      <w:r w:rsidRPr="00B70959">
        <w:rPr>
          <w:rFonts w:ascii="Arial" w:eastAsia="Times New Roman" w:hAnsi="Arial" w:cs="Arial"/>
          <w:b/>
          <w:noProof/>
        </w:rPr>
        <w:t xml:space="preserve"> do SIWZ </w:t>
      </w:r>
      <w:r w:rsidRPr="00B70959">
        <w:rPr>
          <w:rFonts w:ascii="Arial" w:eastAsia="Times New Roman" w:hAnsi="Arial" w:cs="Arial"/>
          <w:noProof/>
        </w:rPr>
        <w:t>– Wzór umowy;</w:t>
      </w:r>
    </w:p>
    <w:p w:rsidR="00B70959" w:rsidRPr="00B70959" w:rsidRDefault="00B70959" w:rsidP="00E773A4">
      <w:pPr>
        <w:numPr>
          <w:ilvl w:val="0"/>
          <w:numId w:val="15"/>
        </w:numPr>
        <w:tabs>
          <w:tab w:val="num" w:pos="720"/>
        </w:tabs>
        <w:spacing w:before="120" w:after="80"/>
        <w:ind w:left="426" w:hanging="426"/>
        <w:jc w:val="both"/>
        <w:outlineLvl w:val="0"/>
        <w:rPr>
          <w:rFonts w:ascii="Arial" w:eastAsia="Times New Roman" w:hAnsi="Arial" w:cs="Arial"/>
          <w:noProof/>
        </w:rPr>
      </w:pPr>
      <w:r w:rsidRPr="00B70959">
        <w:rPr>
          <w:rFonts w:ascii="Arial" w:eastAsia="Times New Roman" w:hAnsi="Arial" w:cs="Arial"/>
          <w:b/>
          <w:noProof/>
        </w:rPr>
        <w:t xml:space="preserve">Załącznik nr </w:t>
      </w:r>
      <w:r w:rsidR="003702BE">
        <w:rPr>
          <w:rFonts w:ascii="Arial" w:eastAsia="Times New Roman" w:hAnsi="Arial" w:cs="Arial"/>
          <w:b/>
          <w:noProof/>
        </w:rPr>
        <w:t>7</w:t>
      </w:r>
      <w:r w:rsidRPr="00B70959">
        <w:rPr>
          <w:rFonts w:ascii="Arial" w:eastAsia="Times New Roman" w:hAnsi="Arial" w:cs="Arial"/>
          <w:noProof/>
        </w:rPr>
        <w:t xml:space="preserve"> </w:t>
      </w:r>
      <w:r w:rsidRPr="00B70959">
        <w:rPr>
          <w:rFonts w:ascii="Arial" w:eastAsia="Times New Roman" w:hAnsi="Arial" w:cs="Arial"/>
          <w:b/>
          <w:noProof/>
        </w:rPr>
        <w:t>do SIWZ</w:t>
      </w:r>
      <w:r w:rsidRPr="00B70959">
        <w:rPr>
          <w:rFonts w:ascii="Arial" w:eastAsia="Times New Roman" w:hAnsi="Arial" w:cs="Arial"/>
          <w:noProof/>
        </w:rPr>
        <w:t xml:space="preserve"> – </w:t>
      </w:r>
      <w:r w:rsidR="003702BE">
        <w:rPr>
          <w:rFonts w:ascii="Arial" w:eastAsia="Times New Roman" w:hAnsi="Arial" w:cs="Arial"/>
          <w:noProof/>
        </w:rPr>
        <w:t xml:space="preserve"> Oświadczenie o przynależności do grupy kapitałowej</w:t>
      </w:r>
    </w:p>
    <w:p w:rsidR="00B70959" w:rsidRPr="00B70959" w:rsidRDefault="00B70959" w:rsidP="00E773A4">
      <w:pPr>
        <w:numPr>
          <w:ilvl w:val="0"/>
          <w:numId w:val="15"/>
        </w:numPr>
        <w:tabs>
          <w:tab w:val="num" w:pos="720"/>
          <w:tab w:val="left" w:pos="1440"/>
        </w:tabs>
        <w:spacing w:before="120" w:after="80"/>
        <w:ind w:left="426" w:hanging="426"/>
        <w:jc w:val="both"/>
        <w:outlineLvl w:val="0"/>
        <w:rPr>
          <w:rFonts w:ascii="Arial" w:eastAsia="Times New Roman" w:hAnsi="Arial" w:cs="Arial"/>
          <w:i/>
          <w:noProof/>
        </w:rPr>
      </w:pPr>
      <w:r w:rsidRPr="00B70959">
        <w:rPr>
          <w:rFonts w:ascii="Arial" w:eastAsia="Times New Roman" w:hAnsi="Arial" w:cs="Arial"/>
          <w:b/>
          <w:noProof/>
        </w:rPr>
        <w:t xml:space="preserve">Załącznik nr </w:t>
      </w:r>
      <w:r w:rsidR="003702BE">
        <w:rPr>
          <w:rFonts w:ascii="Arial" w:eastAsia="Times New Roman" w:hAnsi="Arial" w:cs="Arial"/>
          <w:b/>
          <w:noProof/>
        </w:rPr>
        <w:t>8</w:t>
      </w:r>
      <w:r w:rsidRPr="00B70959">
        <w:rPr>
          <w:rFonts w:ascii="Arial" w:eastAsia="Times New Roman" w:hAnsi="Arial" w:cs="Arial"/>
          <w:b/>
          <w:noProof/>
        </w:rPr>
        <w:t xml:space="preserve"> do SIWZ </w:t>
      </w:r>
      <w:r w:rsidRPr="00B70959">
        <w:rPr>
          <w:rFonts w:ascii="Arial" w:eastAsia="Times New Roman" w:hAnsi="Arial" w:cs="Arial"/>
          <w:noProof/>
        </w:rPr>
        <w:t>–</w:t>
      </w:r>
      <w:r w:rsidRPr="00B70959">
        <w:rPr>
          <w:rFonts w:ascii="Arial" w:eastAsia="Times New Roman" w:hAnsi="Arial" w:cs="Arial"/>
          <w:b/>
          <w:noProof/>
        </w:rPr>
        <w:t xml:space="preserve"> </w:t>
      </w:r>
      <w:r w:rsidRPr="00B70959">
        <w:rPr>
          <w:rFonts w:ascii="Arial" w:eastAsia="Times New Roman" w:hAnsi="Arial" w:cs="Arial"/>
          <w:noProof/>
        </w:rPr>
        <w:t>Wykaz wykonanych usług;</w:t>
      </w:r>
    </w:p>
    <w:p w:rsidR="00B70959" w:rsidRPr="00B70959" w:rsidRDefault="00B70959" w:rsidP="00E773A4">
      <w:pPr>
        <w:numPr>
          <w:ilvl w:val="0"/>
          <w:numId w:val="15"/>
        </w:numPr>
        <w:tabs>
          <w:tab w:val="num" w:pos="720"/>
          <w:tab w:val="left" w:pos="1440"/>
        </w:tabs>
        <w:spacing w:before="120" w:after="80"/>
        <w:ind w:left="426" w:hanging="426"/>
        <w:jc w:val="both"/>
        <w:outlineLvl w:val="0"/>
        <w:rPr>
          <w:rFonts w:ascii="Arial" w:eastAsia="Times New Roman" w:hAnsi="Arial" w:cs="Arial"/>
          <w:i/>
          <w:noProof/>
        </w:rPr>
      </w:pPr>
      <w:r w:rsidRPr="00B70959">
        <w:rPr>
          <w:rFonts w:ascii="Arial" w:eastAsia="Times New Roman" w:hAnsi="Arial" w:cs="Arial"/>
          <w:b/>
          <w:noProof/>
        </w:rPr>
        <w:t xml:space="preserve">Załącznik nr </w:t>
      </w:r>
      <w:r w:rsidR="003702BE">
        <w:rPr>
          <w:rFonts w:ascii="Arial" w:eastAsia="Times New Roman" w:hAnsi="Arial" w:cs="Arial"/>
          <w:b/>
          <w:noProof/>
        </w:rPr>
        <w:t xml:space="preserve">9 </w:t>
      </w:r>
      <w:r w:rsidRPr="00B70959">
        <w:rPr>
          <w:rFonts w:ascii="Arial" w:eastAsia="Times New Roman" w:hAnsi="Arial" w:cs="Arial"/>
          <w:b/>
          <w:noProof/>
        </w:rPr>
        <w:t xml:space="preserve">do SIWZ </w:t>
      </w:r>
      <w:r w:rsidRPr="00B70959">
        <w:rPr>
          <w:rFonts w:ascii="Arial" w:eastAsia="Times New Roman" w:hAnsi="Arial" w:cs="Arial"/>
          <w:noProof/>
        </w:rPr>
        <w:t xml:space="preserve">– </w:t>
      </w:r>
      <w:r w:rsidR="003702BE">
        <w:rPr>
          <w:rFonts w:ascii="Arial" w:eastAsia="Times New Roman" w:hAnsi="Arial" w:cs="Arial"/>
          <w:noProof/>
        </w:rPr>
        <w:t xml:space="preserve"> Protokoły odbioru</w:t>
      </w:r>
    </w:p>
    <w:p w:rsidR="00B70959" w:rsidRPr="00B70959" w:rsidRDefault="003702BE" w:rsidP="00B70959">
      <w:pPr>
        <w:spacing w:before="120"/>
        <w:jc w:val="both"/>
        <w:outlineLvl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noProof/>
        </w:rPr>
        <w:t xml:space="preserve"> </w:t>
      </w:r>
    </w:p>
    <w:p w:rsidR="008B6B07" w:rsidRDefault="008B6B07"/>
    <w:sectPr w:rsidR="008B6B07" w:rsidSect="0038335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865" w:right="1287" w:bottom="144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3E" w:rsidRDefault="00401F3E">
      <w:r>
        <w:separator/>
      </w:r>
    </w:p>
  </w:endnote>
  <w:endnote w:type="continuationSeparator" w:id="0">
    <w:p w:rsidR="00401F3E" w:rsidRDefault="0040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33" w:rsidRDefault="002D5C33" w:rsidP="002D5C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D5C33" w:rsidRDefault="002D5C33" w:rsidP="002D5C33">
    <w:pPr>
      <w:pStyle w:val="Stopka"/>
      <w:ind w:right="360"/>
    </w:pPr>
  </w:p>
  <w:p w:rsidR="002D5C33" w:rsidRDefault="002D5C3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33" w:rsidRDefault="002D5C33" w:rsidP="002D5C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06F7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2D5C33" w:rsidRDefault="002D5C33" w:rsidP="002D5C33">
    <w:pPr>
      <w:pStyle w:val="Stopka"/>
      <w:ind w:right="357"/>
      <w:jc w:val="center"/>
    </w:pPr>
  </w:p>
  <w:p w:rsidR="002D5C33" w:rsidRDefault="002D5C3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33" w:rsidRDefault="002D5C33" w:rsidP="002D5C33">
    <w:pPr>
      <w:pStyle w:val="Stopka"/>
      <w:ind w:right="35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3E" w:rsidRDefault="00401F3E">
      <w:r>
        <w:separator/>
      </w:r>
    </w:p>
  </w:footnote>
  <w:footnote w:type="continuationSeparator" w:id="0">
    <w:p w:rsidR="00401F3E" w:rsidRDefault="00401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33" w:rsidRDefault="002D5C33">
    <w:pPr>
      <w:pStyle w:val="Nagwek"/>
    </w:pPr>
  </w:p>
  <w:p w:rsidR="002D5C33" w:rsidRDefault="002D5C33">
    <w:pPr>
      <w:pStyle w:val="Nagwek"/>
    </w:pPr>
  </w:p>
  <w:p w:rsidR="002D5C33" w:rsidRDefault="002D5C3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33" w:rsidRDefault="002D5C33" w:rsidP="00936E71">
    <w:pPr>
      <w:pStyle w:val="Nagwek"/>
      <w:jc w:val="center"/>
    </w:pPr>
    <w:r>
      <w:rPr>
        <w:noProof/>
      </w:rPr>
      <w:drawing>
        <wp:inline distT="0" distB="0" distL="0" distR="0" wp14:anchorId="607B2633" wp14:editId="6F756D1C">
          <wp:extent cx="6140558" cy="704850"/>
          <wp:effectExtent l="0" t="0" r="0" b="0"/>
          <wp:docPr id="2" name="Obraz 2" descr="C:\Documents and Settings\Aleksandra\Pulpit\seba wzory pism\logo-pois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leksandra\Pulpit\seba wzory pism\logo-pois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558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4"/>
    <w:multiLevelType w:val="multilevel"/>
    <w:tmpl w:val="D6E4ABCA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upp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)"/>
      <w:lvlJc w:val="left"/>
      <w:pPr>
        <w:tabs>
          <w:tab w:val="num" w:pos="785"/>
        </w:tabs>
        <w:ind w:left="785" w:hanging="360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2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1003D9"/>
    <w:multiLevelType w:val="multilevel"/>
    <w:tmpl w:val="986CF95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0237285F"/>
    <w:multiLevelType w:val="multilevel"/>
    <w:tmpl w:val="0D84D712"/>
    <w:lvl w:ilvl="0">
      <w:start w:val="1"/>
      <w:numFmt w:val="decimal"/>
      <w:lvlText w:val="%1."/>
      <w:lvlJc w:val="left"/>
      <w:pPr>
        <w:ind w:left="5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54" w:hanging="2160"/>
      </w:pPr>
      <w:rPr>
        <w:rFonts w:hint="default"/>
      </w:rPr>
    </w:lvl>
  </w:abstractNum>
  <w:abstractNum w:abstractNumId="5">
    <w:nsid w:val="02D67CD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E895164"/>
    <w:multiLevelType w:val="hybridMultilevel"/>
    <w:tmpl w:val="250A6D54"/>
    <w:lvl w:ilvl="0" w:tplc="A4F00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BEF468">
      <w:numFmt w:val="none"/>
      <w:lvlText w:val=""/>
      <w:lvlJc w:val="left"/>
      <w:pPr>
        <w:tabs>
          <w:tab w:val="num" w:pos="360"/>
        </w:tabs>
      </w:pPr>
    </w:lvl>
    <w:lvl w:ilvl="2" w:tplc="E0CEC1A0">
      <w:numFmt w:val="none"/>
      <w:lvlText w:val=""/>
      <w:lvlJc w:val="left"/>
      <w:pPr>
        <w:tabs>
          <w:tab w:val="num" w:pos="360"/>
        </w:tabs>
      </w:pPr>
    </w:lvl>
    <w:lvl w:ilvl="3" w:tplc="A1BC5988">
      <w:numFmt w:val="none"/>
      <w:lvlText w:val=""/>
      <w:lvlJc w:val="left"/>
      <w:pPr>
        <w:tabs>
          <w:tab w:val="num" w:pos="360"/>
        </w:tabs>
      </w:pPr>
    </w:lvl>
    <w:lvl w:ilvl="4" w:tplc="14B6EE24">
      <w:numFmt w:val="none"/>
      <w:lvlText w:val=""/>
      <w:lvlJc w:val="left"/>
      <w:pPr>
        <w:tabs>
          <w:tab w:val="num" w:pos="360"/>
        </w:tabs>
      </w:pPr>
    </w:lvl>
    <w:lvl w:ilvl="5" w:tplc="662CFCB8">
      <w:numFmt w:val="none"/>
      <w:lvlText w:val=""/>
      <w:lvlJc w:val="left"/>
      <w:pPr>
        <w:tabs>
          <w:tab w:val="num" w:pos="360"/>
        </w:tabs>
      </w:pPr>
    </w:lvl>
    <w:lvl w:ilvl="6" w:tplc="A3A6A28C">
      <w:numFmt w:val="none"/>
      <w:lvlText w:val=""/>
      <w:lvlJc w:val="left"/>
      <w:pPr>
        <w:tabs>
          <w:tab w:val="num" w:pos="360"/>
        </w:tabs>
      </w:pPr>
    </w:lvl>
    <w:lvl w:ilvl="7" w:tplc="760884F0">
      <w:numFmt w:val="none"/>
      <w:lvlText w:val=""/>
      <w:lvlJc w:val="left"/>
      <w:pPr>
        <w:tabs>
          <w:tab w:val="num" w:pos="360"/>
        </w:tabs>
      </w:pPr>
    </w:lvl>
    <w:lvl w:ilvl="8" w:tplc="4DB220B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FAC6713"/>
    <w:multiLevelType w:val="hybridMultilevel"/>
    <w:tmpl w:val="23340A9E"/>
    <w:lvl w:ilvl="0" w:tplc="E326D0EA">
      <w:start w:val="1"/>
      <w:numFmt w:val="lowerLetter"/>
      <w:lvlText w:val="%1)"/>
      <w:lvlJc w:val="left"/>
      <w:pPr>
        <w:ind w:left="143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>
    <w:nsid w:val="0FDC2975"/>
    <w:multiLevelType w:val="multilevel"/>
    <w:tmpl w:val="757A60D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 w:val="0"/>
      </w:rPr>
    </w:lvl>
  </w:abstractNum>
  <w:abstractNum w:abstractNumId="9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>
    <w:nsid w:val="13EE48B2"/>
    <w:multiLevelType w:val="multilevel"/>
    <w:tmpl w:val="1DE2BC04"/>
    <w:lvl w:ilvl="0">
      <w:start w:val="3"/>
      <w:numFmt w:val="decimal"/>
      <w:lvlText w:val="%1"/>
      <w:lvlJc w:val="left"/>
      <w:pPr>
        <w:ind w:left="525" w:hanging="525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063" w:hanging="525"/>
      </w:pPr>
      <w:rPr>
        <w:rFonts w:ascii="Arial" w:hAnsi="Arial" w:cs="Arial" w:hint="default"/>
      </w:rPr>
    </w:lvl>
    <w:lvl w:ilvl="2">
      <w:start w:val="2"/>
      <w:numFmt w:val="decimal"/>
      <w:lvlText w:val="%1.%2.%3"/>
      <w:lvlJc w:val="left"/>
      <w:pPr>
        <w:ind w:left="179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334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232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377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4668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5206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6104" w:hanging="1800"/>
      </w:pPr>
      <w:rPr>
        <w:rFonts w:ascii="Arial" w:hAnsi="Arial" w:cs="Arial" w:hint="default"/>
      </w:rPr>
    </w:lvl>
  </w:abstractNum>
  <w:abstractNum w:abstractNumId="11">
    <w:nsid w:val="1D174019"/>
    <w:multiLevelType w:val="multilevel"/>
    <w:tmpl w:val="5CD832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48"/>
        </w:tabs>
        <w:ind w:left="1248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1F7D2C81"/>
    <w:multiLevelType w:val="multilevel"/>
    <w:tmpl w:val="F35E245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1C327E"/>
    <w:multiLevelType w:val="multilevel"/>
    <w:tmpl w:val="9BB053B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36939D4"/>
    <w:multiLevelType w:val="hybridMultilevel"/>
    <w:tmpl w:val="D6AE69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D371D7"/>
    <w:multiLevelType w:val="multilevel"/>
    <w:tmpl w:val="0D8298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2C892DD4"/>
    <w:multiLevelType w:val="hybridMultilevel"/>
    <w:tmpl w:val="BDB8B6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05F5C5A"/>
    <w:multiLevelType w:val="hybridMultilevel"/>
    <w:tmpl w:val="4B02E608"/>
    <w:lvl w:ilvl="0" w:tplc="4A88CEEE">
      <w:start w:val="2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596E5A08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E6462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6A603A"/>
    <w:multiLevelType w:val="hybridMultilevel"/>
    <w:tmpl w:val="A55C3324"/>
    <w:lvl w:ilvl="0" w:tplc="879283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31AA1595"/>
    <w:multiLevelType w:val="hybridMultilevel"/>
    <w:tmpl w:val="7AA44D46"/>
    <w:lvl w:ilvl="0" w:tplc="A97A27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C16FA1"/>
    <w:multiLevelType w:val="multilevel"/>
    <w:tmpl w:val="638EBB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270408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33310C4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E4D4AB3"/>
    <w:multiLevelType w:val="multilevel"/>
    <w:tmpl w:val="023CFC2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5038467F"/>
    <w:multiLevelType w:val="multilevel"/>
    <w:tmpl w:val="66204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A652D0"/>
    <w:multiLevelType w:val="multilevel"/>
    <w:tmpl w:val="D85A9EE2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26">
    <w:nsid w:val="631E3CF8"/>
    <w:multiLevelType w:val="hybridMultilevel"/>
    <w:tmpl w:val="B76A0A3C"/>
    <w:lvl w:ilvl="0" w:tplc="F006DD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EB2C21A">
      <w:numFmt w:val="none"/>
      <w:lvlText w:val=""/>
      <w:lvlJc w:val="left"/>
      <w:pPr>
        <w:tabs>
          <w:tab w:val="num" w:pos="360"/>
        </w:tabs>
      </w:pPr>
    </w:lvl>
    <w:lvl w:ilvl="2" w:tplc="F912BFCA">
      <w:numFmt w:val="none"/>
      <w:lvlText w:val=""/>
      <w:lvlJc w:val="left"/>
      <w:pPr>
        <w:tabs>
          <w:tab w:val="num" w:pos="360"/>
        </w:tabs>
      </w:pPr>
    </w:lvl>
    <w:lvl w:ilvl="3" w:tplc="27683D5E">
      <w:numFmt w:val="none"/>
      <w:lvlText w:val=""/>
      <w:lvlJc w:val="left"/>
      <w:pPr>
        <w:tabs>
          <w:tab w:val="num" w:pos="360"/>
        </w:tabs>
      </w:pPr>
    </w:lvl>
    <w:lvl w:ilvl="4" w:tplc="C8A26C7A">
      <w:numFmt w:val="none"/>
      <w:lvlText w:val=""/>
      <w:lvlJc w:val="left"/>
      <w:pPr>
        <w:tabs>
          <w:tab w:val="num" w:pos="360"/>
        </w:tabs>
      </w:pPr>
    </w:lvl>
    <w:lvl w:ilvl="5" w:tplc="F090832C">
      <w:numFmt w:val="none"/>
      <w:lvlText w:val=""/>
      <w:lvlJc w:val="left"/>
      <w:pPr>
        <w:tabs>
          <w:tab w:val="num" w:pos="360"/>
        </w:tabs>
      </w:pPr>
    </w:lvl>
    <w:lvl w:ilvl="6" w:tplc="CFA0C678">
      <w:numFmt w:val="none"/>
      <w:lvlText w:val=""/>
      <w:lvlJc w:val="left"/>
      <w:pPr>
        <w:tabs>
          <w:tab w:val="num" w:pos="360"/>
        </w:tabs>
      </w:pPr>
    </w:lvl>
    <w:lvl w:ilvl="7" w:tplc="91666E3E">
      <w:numFmt w:val="none"/>
      <w:lvlText w:val=""/>
      <w:lvlJc w:val="left"/>
      <w:pPr>
        <w:tabs>
          <w:tab w:val="num" w:pos="360"/>
        </w:tabs>
      </w:pPr>
    </w:lvl>
    <w:lvl w:ilvl="8" w:tplc="D5C69B7C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8706E7C"/>
    <w:multiLevelType w:val="hybridMultilevel"/>
    <w:tmpl w:val="A7026C4E"/>
    <w:lvl w:ilvl="0" w:tplc="C1380852">
      <w:start w:val="1"/>
      <w:numFmt w:val="lowerLetter"/>
      <w:lvlText w:val="%1)"/>
      <w:lvlJc w:val="left"/>
      <w:pPr>
        <w:ind w:left="14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F555708"/>
    <w:multiLevelType w:val="multilevel"/>
    <w:tmpl w:val="D62CF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713725F1"/>
    <w:multiLevelType w:val="multilevel"/>
    <w:tmpl w:val="87EE5850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743C7A66"/>
    <w:multiLevelType w:val="multilevel"/>
    <w:tmpl w:val="C2E2039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76C41FCA"/>
    <w:multiLevelType w:val="hybridMultilevel"/>
    <w:tmpl w:val="C52E13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7FA735C"/>
    <w:multiLevelType w:val="multilevel"/>
    <w:tmpl w:val="B0AC5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781A5A13"/>
    <w:multiLevelType w:val="multilevel"/>
    <w:tmpl w:val="CA141DA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784131CD"/>
    <w:multiLevelType w:val="hybridMultilevel"/>
    <w:tmpl w:val="FCAACCC4"/>
    <w:lvl w:ilvl="0" w:tplc="36C0C530">
      <w:start w:val="6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E41DB1"/>
    <w:multiLevelType w:val="hybridMultilevel"/>
    <w:tmpl w:val="2C4260A2"/>
    <w:lvl w:ilvl="0" w:tplc="741E1FF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9C83B0B"/>
    <w:multiLevelType w:val="multilevel"/>
    <w:tmpl w:val="A91C00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7A253B39"/>
    <w:multiLevelType w:val="hybridMultilevel"/>
    <w:tmpl w:val="892A7324"/>
    <w:lvl w:ilvl="0" w:tplc="05BC6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EC766D"/>
    <w:multiLevelType w:val="hybridMultilevel"/>
    <w:tmpl w:val="C47E878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17"/>
  </w:num>
  <w:num w:numId="4">
    <w:abstractNumId w:val="32"/>
  </w:num>
  <w:num w:numId="5">
    <w:abstractNumId w:val="26"/>
  </w:num>
  <w:num w:numId="6">
    <w:abstractNumId w:val="31"/>
  </w:num>
  <w:num w:numId="7">
    <w:abstractNumId w:val="33"/>
  </w:num>
  <w:num w:numId="8">
    <w:abstractNumId w:val="6"/>
  </w:num>
  <w:num w:numId="9">
    <w:abstractNumId w:val="8"/>
  </w:num>
  <w:num w:numId="10">
    <w:abstractNumId w:val="37"/>
  </w:num>
  <w:num w:numId="11">
    <w:abstractNumId w:val="16"/>
  </w:num>
  <w:num w:numId="12">
    <w:abstractNumId w:val="29"/>
  </w:num>
  <w:num w:numId="13">
    <w:abstractNumId w:val="30"/>
  </w:num>
  <w:num w:numId="14">
    <w:abstractNumId w:val="13"/>
  </w:num>
  <w:num w:numId="15">
    <w:abstractNumId w:val="38"/>
  </w:num>
  <w:num w:numId="16">
    <w:abstractNumId w:val="21"/>
  </w:num>
  <w:num w:numId="17">
    <w:abstractNumId w:val="11"/>
  </w:num>
  <w:num w:numId="18">
    <w:abstractNumId w:val="36"/>
  </w:num>
  <w:num w:numId="19">
    <w:abstractNumId w:val="28"/>
  </w:num>
  <w:num w:numId="20">
    <w:abstractNumId w:val="0"/>
  </w:num>
  <w:num w:numId="21">
    <w:abstractNumId w:val="2"/>
  </w:num>
  <w:num w:numId="22">
    <w:abstractNumId w:val="35"/>
  </w:num>
  <w:num w:numId="23">
    <w:abstractNumId w:val="34"/>
  </w:num>
  <w:num w:numId="24">
    <w:abstractNumId w:val="3"/>
  </w:num>
  <w:num w:numId="25">
    <w:abstractNumId w:val="10"/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7"/>
  </w:num>
  <w:num w:numId="29">
    <w:abstractNumId w:val="14"/>
  </w:num>
  <w:num w:numId="30">
    <w:abstractNumId w:val="1"/>
  </w:num>
  <w:num w:numId="31">
    <w:abstractNumId w:val="27"/>
  </w:num>
  <w:num w:numId="32">
    <w:abstractNumId w:val="4"/>
  </w:num>
  <w:num w:numId="33">
    <w:abstractNumId w:val="9"/>
  </w:num>
  <w:num w:numId="34">
    <w:abstractNumId w:val="20"/>
  </w:num>
  <w:num w:numId="35">
    <w:abstractNumId w:val="24"/>
  </w:num>
  <w:num w:numId="36">
    <w:abstractNumId w:val="12"/>
  </w:num>
  <w:num w:numId="37">
    <w:abstractNumId w:val="18"/>
  </w:num>
  <w:num w:numId="38">
    <w:abstractNumId w:val="1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1C"/>
    <w:rsid w:val="00026F34"/>
    <w:rsid w:val="00045A86"/>
    <w:rsid w:val="000506F7"/>
    <w:rsid w:val="0006000B"/>
    <w:rsid w:val="00060052"/>
    <w:rsid w:val="000A023D"/>
    <w:rsid w:val="000B3828"/>
    <w:rsid w:val="000C43D4"/>
    <w:rsid w:val="000D623B"/>
    <w:rsid w:val="000E3F96"/>
    <w:rsid w:val="00100A14"/>
    <w:rsid w:val="00106AED"/>
    <w:rsid w:val="0011474E"/>
    <w:rsid w:val="001620FF"/>
    <w:rsid w:val="001742D3"/>
    <w:rsid w:val="001A06CF"/>
    <w:rsid w:val="00212EFF"/>
    <w:rsid w:val="00217615"/>
    <w:rsid w:val="00226CE7"/>
    <w:rsid w:val="00254207"/>
    <w:rsid w:val="002621FC"/>
    <w:rsid w:val="002639A4"/>
    <w:rsid w:val="002658C3"/>
    <w:rsid w:val="00270ECF"/>
    <w:rsid w:val="00276795"/>
    <w:rsid w:val="00282B83"/>
    <w:rsid w:val="002965EA"/>
    <w:rsid w:val="002A478A"/>
    <w:rsid w:val="002C4B3E"/>
    <w:rsid w:val="002C69FF"/>
    <w:rsid w:val="002C786D"/>
    <w:rsid w:val="002D5C33"/>
    <w:rsid w:val="002F2868"/>
    <w:rsid w:val="002F3594"/>
    <w:rsid w:val="002F50AE"/>
    <w:rsid w:val="00301B95"/>
    <w:rsid w:val="00327E46"/>
    <w:rsid w:val="00346641"/>
    <w:rsid w:val="0035438F"/>
    <w:rsid w:val="00363D02"/>
    <w:rsid w:val="003702BE"/>
    <w:rsid w:val="003803F0"/>
    <w:rsid w:val="00380C7C"/>
    <w:rsid w:val="00382C09"/>
    <w:rsid w:val="00383357"/>
    <w:rsid w:val="00392F75"/>
    <w:rsid w:val="003A63AE"/>
    <w:rsid w:val="003B369B"/>
    <w:rsid w:val="003B7AF9"/>
    <w:rsid w:val="003D112A"/>
    <w:rsid w:val="003E4EA0"/>
    <w:rsid w:val="003E73FD"/>
    <w:rsid w:val="00401F3E"/>
    <w:rsid w:val="00405780"/>
    <w:rsid w:val="00417675"/>
    <w:rsid w:val="00434E9D"/>
    <w:rsid w:val="00454794"/>
    <w:rsid w:val="004B1053"/>
    <w:rsid w:val="004B1AC8"/>
    <w:rsid w:val="004E2449"/>
    <w:rsid w:val="004E41B0"/>
    <w:rsid w:val="00517833"/>
    <w:rsid w:val="005349E1"/>
    <w:rsid w:val="005740E2"/>
    <w:rsid w:val="005761A0"/>
    <w:rsid w:val="00582B57"/>
    <w:rsid w:val="005A0766"/>
    <w:rsid w:val="005A557D"/>
    <w:rsid w:val="005A5F5F"/>
    <w:rsid w:val="005C323D"/>
    <w:rsid w:val="005C622F"/>
    <w:rsid w:val="005D04F8"/>
    <w:rsid w:val="005F53F9"/>
    <w:rsid w:val="00604991"/>
    <w:rsid w:val="00613679"/>
    <w:rsid w:val="006477C2"/>
    <w:rsid w:val="006542A9"/>
    <w:rsid w:val="006A3BE5"/>
    <w:rsid w:val="006B142A"/>
    <w:rsid w:val="006F589A"/>
    <w:rsid w:val="00707A21"/>
    <w:rsid w:val="0073122D"/>
    <w:rsid w:val="00745CE3"/>
    <w:rsid w:val="00753359"/>
    <w:rsid w:val="0075751C"/>
    <w:rsid w:val="00774159"/>
    <w:rsid w:val="00774B92"/>
    <w:rsid w:val="00781869"/>
    <w:rsid w:val="007E425B"/>
    <w:rsid w:val="00852951"/>
    <w:rsid w:val="00863AFB"/>
    <w:rsid w:val="008851CB"/>
    <w:rsid w:val="00885B18"/>
    <w:rsid w:val="008B0923"/>
    <w:rsid w:val="008B28F5"/>
    <w:rsid w:val="008B6B07"/>
    <w:rsid w:val="009132EA"/>
    <w:rsid w:val="009274AC"/>
    <w:rsid w:val="00934394"/>
    <w:rsid w:val="00936225"/>
    <w:rsid w:val="00936E71"/>
    <w:rsid w:val="00940DA1"/>
    <w:rsid w:val="00943F8E"/>
    <w:rsid w:val="00963C4C"/>
    <w:rsid w:val="009D38B2"/>
    <w:rsid w:val="009D4885"/>
    <w:rsid w:val="009F4AF7"/>
    <w:rsid w:val="009F71E5"/>
    <w:rsid w:val="00A021C2"/>
    <w:rsid w:val="00A47153"/>
    <w:rsid w:val="00A86DAC"/>
    <w:rsid w:val="00AF0AFF"/>
    <w:rsid w:val="00B102B6"/>
    <w:rsid w:val="00B4531E"/>
    <w:rsid w:val="00B46592"/>
    <w:rsid w:val="00B5063B"/>
    <w:rsid w:val="00B70959"/>
    <w:rsid w:val="00B96430"/>
    <w:rsid w:val="00BA03A3"/>
    <w:rsid w:val="00BA143D"/>
    <w:rsid w:val="00BB60E0"/>
    <w:rsid w:val="00BC38DD"/>
    <w:rsid w:val="00BF5E57"/>
    <w:rsid w:val="00C07C82"/>
    <w:rsid w:val="00C366DF"/>
    <w:rsid w:val="00C453FF"/>
    <w:rsid w:val="00C93932"/>
    <w:rsid w:val="00CA0A44"/>
    <w:rsid w:val="00CB475C"/>
    <w:rsid w:val="00CC38AE"/>
    <w:rsid w:val="00CE2AE1"/>
    <w:rsid w:val="00D027C9"/>
    <w:rsid w:val="00D0315C"/>
    <w:rsid w:val="00D4108F"/>
    <w:rsid w:val="00D43B10"/>
    <w:rsid w:val="00D50B70"/>
    <w:rsid w:val="00D54708"/>
    <w:rsid w:val="00D6289B"/>
    <w:rsid w:val="00D77005"/>
    <w:rsid w:val="00D77591"/>
    <w:rsid w:val="00D83E11"/>
    <w:rsid w:val="00DB220C"/>
    <w:rsid w:val="00DF2FCA"/>
    <w:rsid w:val="00E218A3"/>
    <w:rsid w:val="00E23345"/>
    <w:rsid w:val="00E43B66"/>
    <w:rsid w:val="00E45413"/>
    <w:rsid w:val="00E558F1"/>
    <w:rsid w:val="00E773A4"/>
    <w:rsid w:val="00E925C5"/>
    <w:rsid w:val="00E931C0"/>
    <w:rsid w:val="00EA275E"/>
    <w:rsid w:val="00EC3159"/>
    <w:rsid w:val="00EE4F17"/>
    <w:rsid w:val="00F11E63"/>
    <w:rsid w:val="00F205B1"/>
    <w:rsid w:val="00F4062E"/>
    <w:rsid w:val="00F52DC1"/>
    <w:rsid w:val="00F530C3"/>
    <w:rsid w:val="00F53B22"/>
    <w:rsid w:val="00F65869"/>
    <w:rsid w:val="00F875C9"/>
    <w:rsid w:val="00F93016"/>
    <w:rsid w:val="00FA0BB6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B709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0959"/>
    <w:rPr>
      <w:rFonts w:ascii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09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959"/>
    <w:rPr>
      <w:rFonts w:ascii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70959"/>
  </w:style>
  <w:style w:type="paragraph" w:styleId="Tekstdymka">
    <w:name w:val="Balloon Text"/>
    <w:basedOn w:val="Normalny"/>
    <w:link w:val="TekstdymkaZnak"/>
    <w:uiPriority w:val="99"/>
    <w:semiHidden/>
    <w:unhideWhenUsed/>
    <w:rsid w:val="00B70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959"/>
    <w:rPr>
      <w:rFonts w:ascii="Tahoma" w:hAnsi="Tahoma" w:cs="Tahoma"/>
      <w:sz w:val="16"/>
      <w:szCs w:val="16"/>
      <w:lang w:eastAsia="pl-PL"/>
    </w:rPr>
  </w:style>
  <w:style w:type="paragraph" w:customStyle="1" w:styleId="Standard">
    <w:name w:val="Standard"/>
    <w:rsid w:val="00753359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53B22"/>
    <w:pPr>
      <w:suppressAutoHyphens/>
      <w:spacing w:after="120"/>
    </w:pPr>
    <w:rPr>
      <w:rFonts w:eastAsia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3B2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CC38A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Numerowanie">
    <w:name w:val="Numerowanie"/>
    <w:basedOn w:val="Normalny"/>
    <w:uiPriority w:val="99"/>
    <w:rsid w:val="00405780"/>
    <w:pPr>
      <w:numPr>
        <w:numId w:val="33"/>
      </w:numPr>
      <w:jc w:val="both"/>
      <w:outlineLvl w:val="0"/>
    </w:pPr>
    <w:rPr>
      <w:rFonts w:eastAsia="Times New Roman"/>
      <w:noProof/>
      <w:szCs w:val="20"/>
    </w:rPr>
  </w:style>
  <w:style w:type="paragraph" w:customStyle="1" w:styleId="Domylnie">
    <w:name w:val="Domyślnie"/>
    <w:rsid w:val="00CA0A44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 w:eastAsia="pl-PL"/>
    </w:rPr>
  </w:style>
  <w:style w:type="character" w:styleId="Hipercze">
    <w:name w:val="Hyperlink"/>
    <w:basedOn w:val="Domylnaczcionkaakapitu"/>
    <w:uiPriority w:val="99"/>
    <w:unhideWhenUsed/>
    <w:rsid w:val="009F4A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B709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0959"/>
    <w:rPr>
      <w:rFonts w:ascii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09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959"/>
    <w:rPr>
      <w:rFonts w:ascii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70959"/>
  </w:style>
  <w:style w:type="paragraph" w:styleId="Tekstdymka">
    <w:name w:val="Balloon Text"/>
    <w:basedOn w:val="Normalny"/>
    <w:link w:val="TekstdymkaZnak"/>
    <w:uiPriority w:val="99"/>
    <w:semiHidden/>
    <w:unhideWhenUsed/>
    <w:rsid w:val="00B70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959"/>
    <w:rPr>
      <w:rFonts w:ascii="Tahoma" w:hAnsi="Tahoma" w:cs="Tahoma"/>
      <w:sz w:val="16"/>
      <w:szCs w:val="16"/>
      <w:lang w:eastAsia="pl-PL"/>
    </w:rPr>
  </w:style>
  <w:style w:type="paragraph" w:customStyle="1" w:styleId="Standard">
    <w:name w:val="Standard"/>
    <w:rsid w:val="00753359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53B22"/>
    <w:pPr>
      <w:suppressAutoHyphens/>
      <w:spacing w:after="120"/>
    </w:pPr>
    <w:rPr>
      <w:rFonts w:eastAsia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3B2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CC38A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Numerowanie">
    <w:name w:val="Numerowanie"/>
    <w:basedOn w:val="Normalny"/>
    <w:uiPriority w:val="99"/>
    <w:rsid w:val="00405780"/>
    <w:pPr>
      <w:numPr>
        <w:numId w:val="33"/>
      </w:numPr>
      <w:jc w:val="both"/>
      <w:outlineLvl w:val="0"/>
    </w:pPr>
    <w:rPr>
      <w:rFonts w:eastAsia="Times New Roman"/>
      <w:noProof/>
      <w:szCs w:val="20"/>
    </w:rPr>
  </w:style>
  <w:style w:type="paragraph" w:customStyle="1" w:styleId="Domylnie">
    <w:name w:val="Domyślnie"/>
    <w:rsid w:val="00CA0A44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 w:eastAsia="pl-PL"/>
    </w:rPr>
  </w:style>
  <w:style w:type="character" w:styleId="Hipercze">
    <w:name w:val="Hyperlink"/>
    <w:basedOn w:val="Domylnaczcionkaakapitu"/>
    <w:uiPriority w:val="99"/>
    <w:unhideWhenUsed/>
    <w:rsid w:val="009F4A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ansk.rdos.gov.pl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wsr@gdansk.u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gda.rdos.gov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18</Pages>
  <Words>5714</Words>
  <Characters>34289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2014-09-09T07:25:00Z</cp:lastPrinted>
  <dcterms:created xsi:type="dcterms:W3CDTF">2014-09-02T11:24:00Z</dcterms:created>
  <dcterms:modified xsi:type="dcterms:W3CDTF">2014-09-09T12:14:00Z</dcterms:modified>
</cp:coreProperties>
</file>